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7B162" w14:textId="77777777" w:rsidR="00C02249" w:rsidRPr="00947964" w:rsidRDefault="00C02249" w:rsidP="00BF1C69">
      <w:pPr>
        <w:spacing w:after="0" w:line="240" w:lineRule="auto"/>
        <w:ind w:left="5954"/>
        <w:rPr>
          <w:rFonts w:ascii="Times New Roman" w:hAnsi="Times New Roman" w:cs="Times New Roman"/>
          <w:sz w:val="24"/>
          <w:szCs w:val="24"/>
        </w:rPr>
      </w:pPr>
      <w:r w:rsidRPr="00947964">
        <w:rPr>
          <w:rFonts w:ascii="Times New Roman" w:hAnsi="Times New Roman" w:cs="Times New Roman"/>
          <w:sz w:val="24"/>
          <w:szCs w:val="24"/>
        </w:rPr>
        <w:t xml:space="preserve">PATVIRTINTA </w:t>
      </w:r>
    </w:p>
    <w:p w14:paraId="5B8CCEF2" w14:textId="0DEBD0C2" w:rsidR="00C02249" w:rsidRPr="00947964" w:rsidRDefault="003947F6" w:rsidP="00BF1C69">
      <w:pPr>
        <w:spacing w:after="0" w:line="240" w:lineRule="auto"/>
        <w:ind w:left="5954"/>
        <w:rPr>
          <w:rFonts w:ascii="Times New Roman" w:hAnsi="Times New Roman" w:cs="Times New Roman"/>
          <w:sz w:val="24"/>
          <w:szCs w:val="24"/>
        </w:rPr>
      </w:pPr>
      <w:r w:rsidRPr="00947964">
        <w:rPr>
          <w:rFonts w:ascii="Times New Roman" w:hAnsi="Times New Roman" w:cs="Times New Roman"/>
          <w:sz w:val="24"/>
          <w:szCs w:val="24"/>
        </w:rPr>
        <w:t>Kauno</w:t>
      </w:r>
      <w:r w:rsidR="00E91539" w:rsidRPr="00947964">
        <w:rPr>
          <w:rFonts w:ascii="Times New Roman" w:hAnsi="Times New Roman" w:cs="Times New Roman"/>
          <w:sz w:val="24"/>
          <w:szCs w:val="24"/>
        </w:rPr>
        <w:t xml:space="preserve"> lopšelio-darželio „</w:t>
      </w:r>
      <w:r w:rsidR="00B31CD2" w:rsidRPr="00947964">
        <w:rPr>
          <w:rFonts w:ascii="Times New Roman" w:hAnsi="Times New Roman" w:cs="Times New Roman"/>
          <w:sz w:val="24"/>
          <w:szCs w:val="24"/>
        </w:rPr>
        <w:t>Tukas</w:t>
      </w:r>
      <w:r w:rsidR="00E91539" w:rsidRPr="00947964">
        <w:rPr>
          <w:rFonts w:ascii="Times New Roman" w:hAnsi="Times New Roman" w:cs="Times New Roman"/>
          <w:sz w:val="24"/>
          <w:szCs w:val="24"/>
        </w:rPr>
        <w:t>“</w:t>
      </w:r>
    </w:p>
    <w:p w14:paraId="43EC0BA8" w14:textId="45BB958A" w:rsidR="00C02249" w:rsidRPr="00947964" w:rsidRDefault="00BF1C69" w:rsidP="00BF1C69">
      <w:pPr>
        <w:spacing w:after="0" w:line="240" w:lineRule="auto"/>
        <w:ind w:left="5954"/>
        <w:rPr>
          <w:rFonts w:ascii="Times New Roman" w:hAnsi="Times New Roman" w:cs="Times New Roman"/>
          <w:sz w:val="24"/>
          <w:szCs w:val="24"/>
        </w:rPr>
      </w:pPr>
      <w:r w:rsidRPr="00947964">
        <w:rPr>
          <w:rFonts w:ascii="Times New Roman" w:hAnsi="Times New Roman" w:cs="Times New Roman"/>
          <w:sz w:val="24"/>
          <w:szCs w:val="24"/>
        </w:rPr>
        <w:t>direktoriaus</w:t>
      </w:r>
      <w:r w:rsidR="00E91539" w:rsidRPr="00947964">
        <w:rPr>
          <w:rFonts w:ascii="Times New Roman" w:hAnsi="Times New Roman" w:cs="Times New Roman"/>
          <w:sz w:val="24"/>
          <w:szCs w:val="24"/>
        </w:rPr>
        <w:t xml:space="preserve"> </w:t>
      </w:r>
      <w:r w:rsidRPr="00947964">
        <w:rPr>
          <w:rFonts w:ascii="Times New Roman" w:hAnsi="Times New Roman" w:cs="Times New Roman"/>
          <w:sz w:val="24"/>
          <w:szCs w:val="24"/>
        </w:rPr>
        <w:t>20</w:t>
      </w:r>
      <w:r w:rsidR="003947F6" w:rsidRPr="00947964">
        <w:rPr>
          <w:rFonts w:ascii="Times New Roman" w:hAnsi="Times New Roman" w:cs="Times New Roman"/>
          <w:sz w:val="24"/>
          <w:szCs w:val="24"/>
        </w:rPr>
        <w:t>19</w:t>
      </w:r>
      <w:r w:rsidRPr="00947964">
        <w:rPr>
          <w:rFonts w:ascii="Times New Roman" w:hAnsi="Times New Roman" w:cs="Times New Roman"/>
          <w:sz w:val="24"/>
          <w:szCs w:val="24"/>
        </w:rPr>
        <w:t xml:space="preserve"> m. </w:t>
      </w:r>
      <w:r w:rsidR="001F5810">
        <w:rPr>
          <w:rFonts w:ascii="Times New Roman" w:hAnsi="Times New Roman" w:cs="Times New Roman"/>
          <w:sz w:val="24"/>
          <w:szCs w:val="24"/>
        </w:rPr>
        <w:t>rugsėjo 19</w:t>
      </w:r>
      <w:r w:rsidR="00B31CD2" w:rsidRPr="00947964">
        <w:rPr>
          <w:rFonts w:ascii="Times New Roman" w:hAnsi="Times New Roman" w:cs="Times New Roman"/>
          <w:sz w:val="24"/>
          <w:szCs w:val="24"/>
        </w:rPr>
        <w:t xml:space="preserve"> </w:t>
      </w:r>
      <w:r w:rsidR="00E91539" w:rsidRPr="00947964">
        <w:rPr>
          <w:rFonts w:ascii="Times New Roman" w:hAnsi="Times New Roman" w:cs="Times New Roman"/>
          <w:sz w:val="24"/>
          <w:szCs w:val="24"/>
        </w:rPr>
        <w:t>d.</w:t>
      </w:r>
    </w:p>
    <w:p w14:paraId="5187FB88" w14:textId="5E4CE241" w:rsidR="00C02249" w:rsidRPr="00947964" w:rsidRDefault="00B31CD2" w:rsidP="00BF1C69">
      <w:pPr>
        <w:spacing w:after="0" w:line="240" w:lineRule="auto"/>
        <w:ind w:left="5954"/>
        <w:rPr>
          <w:rFonts w:ascii="Times New Roman" w:hAnsi="Times New Roman" w:cs="Times New Roman"/>
          <w:sz w:val="24"/>
          <w:szCs w:val="24"/>
        </w:rPr>
      </w:pPr>
      <w:r w:rsidRPr="00947964">
        <w:rPr>
          <w:rFonts w:ascii="Times New Roman" w:hAnsi="Times New Roman" w:cs="Times New Roman"/>
          <w:sz w:val="24"/>
          <w:szCs w:val="24"/>
        </w:rPr>
        <w:t>įsakymu Nr.</w:t>
      </w:r>
      <w:r w:rsidR="001F5810">
        <w:rPr>
          <w:rFonts w:ascii="Times New Roman" w:hAnsi="Times New Roman" w:cs="Times New Roman"/>
          <w:sz w:val="24"/>
          <w:szCs w:val="24"/>
        </w:rPr>
        <w:t xml:space="preserve"> V-197</w:t>
      </w:r>
    </w:p>
    <w:p w14:paraId="68C95F87" w14:textId="77777777" w:rsidR="00C02249" w:rsidRPr="00947964" w:rsidRDefault="00C02249" w:rsidP="00C02249">
      <w:pPr>
        <w:rPr>
          <w:rFonts w:ascii="Times New Roman" w:hAnsi="Times New Roman" w:cs="Times New Roman"/>
          <w:b/>
          <w:sz w:val="24"/>
          <w:szCs w:val="24"/>
        </w:rPr>
      </w:pPr>
    </w:p>
    <w:p w14:paraId="1062B70E" w14:textId="059C02BF" w:rsidR="00C02249" w:rsidRPr="00947964" w:rsidRDefault="003947F6" w:rsidP="00C0224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KAUNO</w:t>
      </w:r>
      <w:r w:rsidR="00E91539" w:rsidRPr="00947964">
        <w:rPr>
          <w:rFonts w:ascii="Times New Roman" w:hAnsi="Times New Roman" w:cs="Times New Roman"/>
          <w:b/>
          <w:sz w:val="24"/>
          <w:szCs w:val="24"/>
        </w:rPr>
        <w:t xml:space="preserve"> LOPŠELIO-DARŽELIO „</w:t>
      </w:r>
      <w:r w:rsidR="00D519D2" w:rsidRPr="00947964">
        <w:rPr>
          <w:rFonts w:ascii="Times New Roman" w:hAnsi="Times New Roman" w:cs="Times New Roman"/>
          <w:b/>
          <w:sz w:val="24"/>
          <w:szCs w:val="24"/>
        </w:rPr>
        <w:t>TUKAS</w:t>
      </w:r>
      <w:r w:rsidRPr="00947964">
        <w:rPr>
          <w:rFonts w:ascii="Times New Roman" w:hAnsi="Times New Roman" w:cs="Times New Roman"/>
          <w:sz w:val="24"/>
          <w:szCs w:val="24"/>
        </w:rPr>
        <w:t>“</w:t>
      </w:r>
    </w:p>
    <w:p w14:paraId="361554FA" w14:textId="77777777" w:rsidR="00C02249" w:rsidRPr="00947964" w:rsidRDefault="00C02249" w:rsidP="00C0224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VIDINIŲ INFORMACIJOS APIE PAŽEIDIMUS TEIKIMO KANALŲ ĮDIEGIMO IR JŲ FUNKCIONAVIMO UŽTIKRINIMO TVARKOS APRAŠAS</w:t>
      </w:r>
    </w:p>
    <w:p w14:paraId="6B69B9D5" w14:textId="77777777" w:rsidR="00C02249" w:rsidRPr="00947964" w:rsidRDefault="00C02249" w:rsidP="00C02249">
      <w:pPr>
        <w:spacing w:after="0"/>
        <w:jc w:val="center"/>
        <w:rPr>
          <w:rFonts w:ascii="Times New Roman" w:hAnsi="Times New Roman" w:cs="Times New Roman"/>
          <w:b/>
          <w:sz w:val="24"/>
          <w:szCs w:val="24"/>
        </w:rPr>
      </w:pPr>
    </w:p>
    <w:p w14:paraId="520B175D"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I SKYRIUS</w:t>
      </w:r>
    </w:p>
    <w:p w14:paraId="0E8C35B6"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BENDROSIOS NUOSTATOS</w:t>
      </w:r>
    </w:p>
    <w:p w14:paraId="33F54250" w14:textId="77777777" w:rsidR="00E91539" w:rsidRPr="00947964" w:rsidRDefault="00E91539" w:rsidP="00E91539">
      <w:pPr>
        <w:spacing w:after="0"/>
        <w:jc w:val="center"/>
        <w:rPr>
          <w:rFonts w:ascii="Times New Roman" w:hAnsi="Times New Roman" w:cs="Times New Roman"/>
          <w:b/>
          <w:sz w:val="24"/>
          <w:szCs w:val="24"/>
        </w:rPr>
      </w:pPr>
    </w:p>
    <w:p w14:paraId="62FDBD91" w14:textId="02AF3C82"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 xml:space="preserve">Vidinių informacijos apie pažeidimus teikimo kanalų įdiegimo ir jų funkcionavimo užtikrinimo tvarkos apraše (toliau – Aprašas) nustatomi </w:t>
      </w:r>
      <w:r w:rsidR="003947F6" w:rsidRPr="00947964">
        <w:rPr>
          <w:rFonts w:ascii="Times New Roman" w:hAnsi="Times New Roman" w:cs="Times New Roman"/>
          <w:sz w:val="24"/>
          <w:szCs w:val="24"/>
        </w:rPr>
        <w:t>Kauno</w:t>
      </w:r>
      <w:r w:rsidR="00E91539" w:rsidRPr="00947964">
        <w:rPr>
          <w:rFonts w:ascii="Times New Roman" w:hAnsi="Times New Roman" w:cs="Times New Roman"/>
          <w:sz w:val="24"/>
          <w:szCs w:val="24"/>
        </w:rPr>
        <w:t xml:space="preserve"> lopšelyje-darželyje „</w:t>
      </w:r>
      <w:r w:rsidR="00FB6AAA" w:rsidRPr="00947964">
        <w:rPr>
          <w:rFonts w:ascii="Times New Roman" w:hAnsi="Times New Roman" w:cs="Times New Roman"/>
          <w:sz w:val="24"/>
          <w:szCs w:val="24"/>
        </w:rPr>
        <w:t>Tukas</w:t>
      </w:r>
      <w:r w:rsidR="00E91539" w:rsidRPr="00947964">
        <w:rPr>
          <w:rFonts w:ascii="Times New Roman" w:hAnsi="Times New Roman" w:cs="Times New Roman"/>
          <w:sz w:val="24"/>
          <w:szCs w:val="24"/>
        </w:rPr>
        <w:t>“</w:t>
      </w:r>
      <w:r w:rsidRPr="00947964">
        <w:rPr>
          <w:rFonts w:ascii="Times New Roman" w:hAnsi="Times New Roman" w:cs="Times New Roman"/>
          <w:sz w:val="24"/>
          <w:szCs w:val="24"/>
        </w:rPr>
        <w:t xml:space="preserve"> (toliau – Įstaiga) diegiamų vidinių informacijos apie pažeidimus teikimo kanalų reikalavimai, jų funkcionavimas, informacijos apie pažeidimus teikimo kanalų reikalavimai, jų funkcionavimas, informacijos apie pažeidimus teikimas, tyrimas, tvarkymas ir konfidencialumo užtikrinimas įstaigoje.</w:t>
      </w:r>
    </w:p>
    <w:p w14:paraId="3B5E60F5"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Apraše vartojamos sąvokos:</w:t>
      </w:r>
    </w:p>
    <w:p w14:paraId="2EBA6575"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informacija apie pažeidimą –</w:t>
      </w:r>
      <w:r w:rsidRPr="00947964">
        <w:rPr>
          <w:rFonts w:ascii="Times New Roman" w:hAnsi="Times New Roman" w:cs="Times New Roman"/>
          <w:sz w:val="24"/>
          <w:szCs w:val="24"/>
        </w:rPr>
        <w:t xml:space="preserve"> vidinių informacijos apie pažeidimus teikimo kanalu arba kompetentingai institucijai tiesiogiai arba viešai teikiama asmens informacija apie šios tvarkos 2.4 dalyje nustatytus požymius atitinkantį pažeidimą;</w:t>
      </w:r>
    </w:p>
    <w:p w14:paraId="3FD2F3CC"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 xml:space="preserve">Kompetentingas subjektas (asmuo) </w:t>
      </w:r>
      <w:r w:rsidR="00D658B7" w:rsidRPr="00947964">
        <w:rPr>
          <w:rFonts w:ascii="Times New Roman" w:hAnsi="Times New Roman" w:cs="Times New Roman"/>
          <w:sz w:val="24"/>
          <w:szCs w:val="24"/>
        </w:rPr>
        <w:t>– Į</w:t>
      </w:r>
      <w:r w:rsidRPr="00947964">
        <w:rPr>
          <w:rFonts w:ascii="Times New Roman" w:hAnsi="Times New Roman" w:cs="Times New Roman"/>
          <w:sz w:val="24"/>
          <w:szCs w:val="24"/>
        </w:rPr>
        <w:t>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1ADFBF17"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Konfidencialumas</w:t>
      </w:r>
      <w:r w:rsidRPr="00947964">
        <w:rPr>
          <w:rFonts w:ascii="Times New Roman" w:hAnsi="Times New Roman" w:cs="Times New Roman"/>
          <w:sz w:val="24"/>
          <w:szCs w:val="24"/>
        </w:rPr>
        <w:t xml:space="preserve"> – Įstaigos bei jos darbuotojų veiklos principas, kuriuo užtikrinama, kad informacija apie pažeidimą pateikusio asmens duomenys ir kita ji tiesiogiai ar netiesiogiai identifikuoti leidžianti informacija tvarkoma tik darbo funkcijų atlikimo tikslais ir kad ši informacija neatskleidžiama tretiesiems asmenims, išskyrus Lietuvos pranešėjų apsaugos įstatyme numatytus atvejus;</w:t>
      </w:r>
    </w:p>
    <w:p w14:paraId="14B29100"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Pažeidimas</w:t>
      </w:r>
      <w:r w:rsidRPr="00947964">
        <w:rPr>
          <w:rFonts w:ascii="Times New Roman" w:hAnsi="Times New Roman" w:cs="Times New Roman"/>
          <w:sz w:val="24"/>
          <w:szCs w:val="24"/>
        </w:rPr>
        <w:t xml:space="preserve"> – Įstaigoje galbūt rengiama, daroma ar padaryta nusikalstama veikia,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su šia Įstaiga;</w:t>
      </w:r>
    </w:p>
    <w:p w14:paraId="217176F5"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Pranešėjas</w:t>
      </w:r>
      <w:r w:rsidRPr="00947964">
        <w:rPr>
          <w:rFonts w:ascii="Times New Roman" w:hAnsi="Times New Roman" w:cs="Times New Roman"/>
          <w:sz w:val="24"/>
          <w:szCs w:val="24"/>
        </w:rPr>
        <w:t xml:space="preserve"> – asmuo, kuris patei</w:t>
      </w:r>
      <w:r w:rsidR="00D658B7" w:rsidRPr="00947964">
        <w:rPr>
          <w:rFonts w:ascii="Times New Roman" w:hAnsi="Times New Roman" w:cs="Times New Roman"/>
          <w:sz w:val="24"/>
          <w:szCs w:val="24"/>
        </w:rPr>
        <w:t>kia informaciją apie pažeidimą Į</w:t>
      </w:r>
      <w:r w:rsidRPr="00947964">
        <w:rPr>
          <w:rFonts w:ascii="Times New Roman" w:hAnsi="Times New Roman" w:cs="Times New Roman"/>
          <w:sz w:val="24"/>
          <w:szCs w:val="24"/>
        </w:rPr>
        <w:t>staigoje, su kuria jį sieja ar siejo darbo santykiai arba sutartiniai santykiai ir kurį kompetentinga institucija pripažįsta pranešėju;</w:t>
      </w:r>
    </w:p>
    <w:p w14:paraId="18ED5332"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Pranešimas</w:t>
      </w:r>
      <w:r w:rsidRPr="00947964">
        <w:rPr>
          <w:rFonts w:ascii="Times New Roman" w:hAnsi="Times New Roman" w:cs="Times New Roman"/>
          <w:sz w:val="24"/>
          <w:szCs w:val="24"/>
        </w:rPr>
        <w:t xml:space="preserve"> – šiame Apraše nustatytos formos reikalavimus atitinkantis kreipimasis į kompetentingą subjektą, kuriame pateikiama konkreti informacija apie pažeidimą, atitinkantį šio Aprašo 2.4 punkte nustatytus požymius;</w:t>
      </w:r>
    </w:p>
    <w:p w14:paraId="639D75DC"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b/>
          <w:sz w:val="24"/>
          <w:szCs w:val="24"/>
        </w:rPr>
        <w:t>Vidinis informacijos apie pažeidimus teikimo kanalas</w:t>
      </w:r>
      <w:r w:rsidRPr="00947964">
        <w:rPr>
          <w:rFonts w:ascii="Times New Roman" w:hAnsi="Times New Roman" w:cs="Times New Roman"/>
          <w:sz w:val="24"/>
          <w:szCs w:val="24"/>
        </w:rPr>
        <w:t xml:space="preserve"> – Įstaigoje nustatyta tvarka sukurta ir taikoma informacijos apie pažeidimus šioje Įstaigoje teikimo, tyrimo ir asmens informavimo procedūra.</w:t>
      </w:r>
    </w:p>
    <w:p w14:paraId="2ABF6AD1" w14:textId="77777777" w:rsidR="00C02249" w:rsidRPr="00947964" w:rsidRDefault="00C02249" w:rsidP="00C02249">
      <w:pPr>
        <w:jc w:val="both"/>
        <w:rPr>
          <w:rFonts w:ascii="Times New Roman" w:hAnsi="Times New Roman" w:cs="Times New Roman"/>
          <w:sz w:val="24"/>
          <w:szCs w:val="24"/>
        </w:rPr>
      </w:pPr>
    </w:p>
    <w:p w14:paraId="0C718B00"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lastRenderedPageBreak/>
        <w:t>II SKYRIUS</w:t>
      </w:r>
    </w:p>
    <w:p w14:paraId="7AEE45E1"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BENDRIEJI VIDINIŲ INFORMACIJOS APIE PAŽEIDIMUS TEIKIMO KANALŲ REIKALAVIMAI</w:t>
      </w:r>
    </w:p>
    <w:p w14:paraId="21FBC280" w14:textId="77777777" w:rsidR="00E91539" w:rsidRPr="00947964" w:rsidRDefault="00E91539" w:rsidP="00E91539">
      <w:pPr>
        <w:spacing w:after="0"/>
        <w:jc w:val="center"/>
        <w:rPr>
          <w:rFonts w:ascii="Times New Roman" w:hAnsi="Times New Roman" w:cs="Times New Roman"/>
          <w:b/>
          <w:sz w:val="24"/>
          <w:szCs w:val="24"/>
        </w:rPr>
      </w:pPr>
    </w:p>
    <w:p w14:paraId="5261626B"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Vidiniai informacijos apie pažeidimus teikimo kanalai (toliau – vidiniai kanalai) diegiami visose savivaldybės įstaigose.</w:t>
      </w:r>
    </w:p>
    <w:p w14:paraId="7D098C5E"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Įstaigose, kuriose dirba 50 ir daugiau darbuotojų, privalo būti diegiami vidiniai kanalai.</w:t>
      </w:r>
    </w:p>
    <w:p w14:paraId="725AE8C2"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III SKYRIUS</w:t>
      </w:r>
    </w:p>
    <w:p w14:paraId="24A048FF" w14:textId="77777777" w:rsidR="00C02249" w:rsidRPr="00947964" w:rsidRDefault="00C02249" w:rsidP="00C02249">
      <w:pPr>
        <w:jc w:val="center"/>
        <w:rPr>
          <w:rFonts w:ascii="Times New Roman" w:hAnsi="Times New Roman" w:cs="Times New Roman"/>
          <w:b/>
          <w:sz w:val="24"/>
          <w:szCs w:val="24"/>
        </w:rPr>
      </w:pPr>
      <w:r w:rsidRPr="00947964">
        <w:rPr>
          <w:rFonts w:ascii="Times New Roman" w:hAnsi="Times New Roman" w:cs="Times New Roman"/>
          <w:b/>
          <w:sz w:val="24"/>
          <w:szCs w:val="24"/>
        </w:rPr>
        <w:t>INFORMACIJOS APIE PAŽEIDIMĄ TEIKIMAS</w:t>
      </w:r>
    </w:p>
    <w:p w14:paraId="341D357B"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Įstaigoje galimybė apie pažeidimą pranešti vidiniu kanalu turi būti užtikrinta bet kuriam asmeniui, kurį su Įstaiga sieja ar siejo tarnybos ar darbo santykiai, sutartiniai santykiai ir pan.</w:t>
      </w:r>
    </w:p>
    <w:p w14:paraId="5F99772A"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Pagrindas teikti informaciją apie pažeidimą – ją teikiančio asmens turima informacija apie pažeidimą Įstaigoje.</w:t>
      </w:r>
    </w:p>
    <w:p w14:paraId="1D7D6B0A"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Asmuo, teikiantis informaciją apie pažeidimą vidiniu kanalu, neprivalo būti visiškai įsitikinęs apie pranešimų faktų tikrumą, jam nekyla pareiga vertinti, ar pažeidimas, apie kurį praneša, atitinka nusikalstamų veikų ar kitų teisės pažeidimų, kaip jie apibrėžti teisės aktuose, požymius.</w:t>
      </w:r>
    </w:p>
    <w:p w14:paraId="6F801DDF"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IV SKYRIUS</w:t>
      </w:r>
    </w:p>
    <w:p w14:paraId="2106D98B" w14:textId="77777777" w:rsidR="00C02249" w:rsidRPr="00947964" w:rsidRDefault="00C02249" w:rsidP="00C02249">
      <w:pPr>
        <w:jc w:val="center"/>
        <w:rPr>
          <w:rFonts w:ascii="Times New Roman" w:hAnsi="Times New Roman" w:cs="Times New Roman"/>
          <w:b/>
          <w:sz w:val="24"/>
          <w:szCs w:val="24"/>
        </w:rPr>
      </w:pPr>
      <w:r w:rsidRPr="00947964">
        <w:rPr>
          <w:rFonts w:ascii="Times New Roman" w:hAnsi="Times New Roman" w:cs="Times New Roman"/>
          <w:b/>
          <w:sz w:val="24"/>
          <w:szCs w:val="24"/>
        </w:rPr>
        <w:t>KOMPETENTINGAS SUBJEKTAS</w:t>
      </w:r>
    </w:p>
    <w:p w14:paraId="1ED461C5"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Įstaigos vadovas paskir</w:t>
      </w:r>
      <w:r w:rsidR="00D658B7" w:rsidRPr="00947964">
        <w:rPr>
          <w:rFonts w:ascii="Times New Roman" w:hAnsi="Times New Roman" w:cs="Times New Roman"/>
          <w:sz w:val="24"/>
          <w:szCs w:val="24"/>
        </w:rPr>
        <w:t>ia kompetentingą asmenį, kuris Į</w:t>
      </w:r>
      <w:r w:rsidRPr="00947964">
        <w:rPr>
          <w:rFonts w:ascii="Times New Roman" w:hAnsi="Times New Roman" w:cs="Times New Roman"/>
          <w:sz w:val="24"/>
          <w:szCs w:val="24"/>
        </w:rPr>
        <w:t>staig</w:t>
      </w:r>
      <w:r w:rsidR="00B2033E" w:rsidRPr="00947964">
        <w:rPr>
          <w:rFonts w:ascii="Times New Roman" w:hAnsi="Times New Roman" w:cs="Times New Roman"/>
          <w:sz w:val="24"/>
          <w:szCs w:val="24"/>
        </w:rPr>
        <w:t>oje administruoja vidinį kanalą,</w:t>
      </w:r>
      <w:r w:rsidRPr="00947964">
        <w:rPr>
          <w:rFonts w:ascii="Times New Roman" w:hAnsi="Times New Roman" w:cs="Times New Roman"/>
          <w:sz w:val="24"/>
          <w:szCs w:val="24"/>
        </w:rPr>
        <w:t xml:space="preserve"> </w:t>
      </w:r>
      <w:r w:rsidR="00B2033E" w:rsidRPr="00947964">
        <w:rPr>
          <w:rFonts w:ascii="Times New Roman" w:hAnsi="Times New Roman" w:cs="Times New Roman"/>
          <w:sz w:val="24"/>
          <w:szCs w:val="24"/>
        </w:rPr>
        <w:t>kurio</w:t>
      </w:r>
      <w:r w:rsidRPr="00947964">
        <w:rPr>
          <w:rFonts w:ascii="Times New Roman" w:hAnsi="Times New Roman" w:cs="Times New Roman"/>
          <w:sz w:val="24"/>
          <w:szCs w:val="24"/>
        </w:rPr>
        <w:t xml:space="preserve"> reputacija nekelia abejonių dėl galimybių tinkamai įgyvendinti Aprašo nuostatas. Aprašo reikalavimus įgyvendinančiam kompetentingam asmeniui negali būti daromas poveikis ar kitaip trukdoma atlikti jam šiame Apraše priskirtas funkcijas.</w:t>
      </w:r>
    </w:p>
    <w:p w14:paraId="54B785DA"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 xml:space="preserve"> Kompetentingas asmuo, įgyvendindamas Aprašo reikalavimus, atlieka šias funkcijas:</w:t>
      </w:r>
    </w:p>
    <w:p w14:paraId="1F96DA62"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sz w:val="24"/>
          <w:szCs w:val="24"/>
        </w:rPr>
        <w:t>analizuoja ir tvirtina vidiniu kanalu gautą informaciją apie pažeidimus;</w:t>
      </w:r>
    </w:p>
    <w:p w14:paraId="7944A170"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sz w:val="24"/>
          <w:szCs w:val="24"/>
        </w:rPr>
        <w:t>užtikrina vidiniu kanalu informaciją apie pažeidimą pateikusio asmens konfidencialumą;</w:t>
      </w:r>
    </w:p>
    <w:p w14:paraId="58F23C99"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sz w:val="24"/>
          <w:szCs w:val="24"/>
        </w:rPr>
        <w:t>renka ir kaupia nuasmenintus statistinius duomenis apie gautų pranešimų skaičių ir jų nagrinėjimo rezultatus;</w:t>
      </w:r>
    </w:p>
    <w:p w14:paraId="600B9D9C" w14:textId="77777777" w:rsidR="00C02249" w:rsidRPr="00947964" w:rsidRDefault="00C02249" w:rsidP="00C02249">
      <w:pPr>
        <w:pStyle w:val="Sraopastraipa"/>
        <w:numPr>
          <w:ilvl w:val="1"/>
          <w:numId w:val="1"/>
        </w:numPr>
        <w:jc w:val="both"/>
        <w:rPr>
          <w:rFonts w:ascii="Times New Roman" w:hAnsi="Times New Roman" w:cs="Times New Roman"/>
          <w:sz w:val="24"/>
          <w:szCs w:val="24"/>
        </w:rPr>
      </w:pPr>
      <w:r w:rsidRPr="00947964">
        <w:rPr>
          <w:rFonts w:ascii="Times New Roman" w:hAnsi="Times New Roman" w:cs="Times New Roman"/>
          <w:sz w:val="24"/>
          <w:szCs w:val="24"/>
        </w:rPr>
        <w:t>atlieka kitas Apraše nustatytas funkcijas.</w:t>
      </w:r>
    </w:p>
    <w:p w14:paraId="38AA5652"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Kompetentingas asmuo, vykdydamas jam paskirtas funkcijas, turi teisę:</w:t>
      </w:r>
    </w:p>
    <w:p w14:paraId="79BE49CC" w14:textId="505A03B4" w:rsidR="00C02249" w:rsidRPr="00947964" w:rsidRDefault="001F5810" w:rsidP="001F5810">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C02249" w:rsidRPr="00947964">
        <w:rPr>
          <w:rFonts w:ascii="Times New Roman" w:hAnsi="Times New Roman" w:cs="Times New Roman"/>
          <w:sz w:val="24"/>
          <w:szCs w:val="24"/>
        </w:rPr>
        <w:t>gauti reikiamą informaciją ir duomenis iš jam nepavaldžių Įstaigos darbuotojų, padalinių;</w:t>
      </w:r>
    </w:p>
    <w:p w14:paraId="1422184A" w14:textId="27F67D95" w:rsidR="00C02249" w:rsidRPr="00947964" w:rsidRDefault="00C02249" w:rsidP="001F5810">
      <w:pPr>
        <w:pStyle w:val="Sraopastraipa"/>
        <w:numPr>
          <w:ilvl w:val="1"/>
          <w:numId w:val="4"/>
        </w:numPr>
        <w:tabs>
          <w:tab w:val="left" w:pos="567"/>
          <w:tab w:val="left" w:pos="993"/>
        </w:tabs>
        <w:ind w:left="567" w:hanging="141"/>
        <w:jc w:val="both"/>
        <w:rPr>
          <w:rFonts w:ascii="Times New Roman" w:hAnsi="Times New Roman" w:cs="Times New Roman"/>
          <w:sz w:val="24"/>
          <w:szCs w:val="24"/>
        </w:rPr>
      </w:pPr>
      <w:r w:rsidRPr="00947964">
        <w:rPr>
          <w:rFonts w:ascii="Times New Roman" w:hAnsi="Times New Roman" w:cs="Times New Roman"/>
          <w:sz w:val="24"/>
          <w:szCs w:val="24"/>
        </w:rPr>
        <w:t>tirdamas vidiniu kanalu gautą informaciją apie pažei</w:t>
      </w:r>
      <w:r w:rsidR="001F5810">
        <w:rPr>
          <w:rFonts w:ascii="Times New Roman" w:hAnsi="Times New Roman" w:cs="Times New Roman"/>
          <w:sz w:val="24"/>
          <w:szCs w:val="24"/>
        </w:rPr>
        <w:t xml:space="preserve">dimą priimti su tyrimo atlikimu </w:t>
      </w:r>
      <w:r w:rsidRPr="00947964">
        <w:rPr>
          <w:rFonts w:ascii="Times New Roman" w:hAnsi="Times New Roman" w:cs="Times New Roman"/>
          <w:sz w:val="24"/>
          <w:szCs w:val="24"/>
        </w:rPr>
        <w:t>susijusius sprendimu</w:t>
      </w:r>
      <w:r w:rsidR="00D658B7" w:rsidRPr="00947964">
        <w:rPr>
          <w:rFonts w:ascii="Times New Roman" w:hAnsi="Times New Roman" w:cs="Times New Roman"/>
          <w:sz w:val="24"/>
          <w:szCs w:val="24"/>
        </w:rPr>
        <w:t>s, kurie yra privalomi visiems Į</w:t>
      </w:r>
      <w:r w:rsidRPr="00947964">
        <w:rPr>
          <w:rFonts w:ascii="Times New Roman" w:hAnsi="Times New Roman" w:cs="Times New Roman"/>
          <w:sz w:val="24"/>
          <w:szCs w:val="24"/>
        </w:rPr>
        <w:t>staigos darbuotojams.</w:t>
      </w:r>
    </w:p>
    <w:p w14:paraId="7B0A880D"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Informacija apie paskirtą kompetentingą asmenį, jo kontaktus, taip pat apie informacijos apie paž</w:t>
      </w:r>
      <w:r w:rsidR="00D658B7" w:rsidRPr="00947964">
        <w:rPr>
          <w:rFonts w:ascii="Times New Roman" w:hAnsi="Times New Roman" w:cs="Times New Roman"/>
          <w:sz w:val="24"/>
          <w:szCs w:val="24"/>
        </w:rPr>
        <w:t>eidimus teikimo ir nagrinėjimo Į</w:t>
      </w:r>
      <w:r w:rsidRPr="00947964">
        <w:rPr>
          <w:rFonts w:ascii="Times New Roman" w:hAnsi="Times New Roman" w:cs="Times New Roman"/>
          <w:sz w:val="24"/>
          <w:szCs w:val="24"/>
        </w:rPr>
        <w:t>staigoje procedūrą teikiama Įs</w:t>
      </w:r>
      <w:r w:rsidR="00D658B7" w:rsidRPr="00947964">
        <w:rPr>
          <w:rFonts w:ascii="Times New Roman" w:hAnsi="Times New Roman" w:cs="Times New Roman"/>
          <w:sz w:val="24"/>
          <w:szCs w:val="24"/>
        </w:rPr>
        <w:t xml:space="preserve">taigos vidiniais ir išoriniais </w:t>
      </w:r>
      <w:r w:rsidRPr="00947964">
        <w:rPr>
          <w:rFonts w:ascii="Times New Roman" w:hAnsi="Times New Roman" w:cs="Times New Roman"/>
          <w:sz w:val="24"/>
          <w:szCs w:val="24"/>
        </w:rPr>
        <w:t>komunikavimo kanalais.</w:t>
      </w:r>
    </w:p>
    <w:p w14:paraId="5E124B43"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V SKYRIUS</w:t>
      </w:r>
    </w:p>
    <w:p w14:paraId="7EDE42F2" w14:textId="77777777" w:rsidR="00C02249" w:rsidRPr="00947964" w:rsidRDefault="00C02249" w:rsidP="00C02249">
      <w:pPr>
        <w:jc w:val="center"/>
        <w:rPr>
          <w:rFonts w:ascii="Times New Roman" w:hAnsi="Times New Roman" w:cs="Times New Roman"/>
          <w:b/>
          <w:sz w:val="24"/>
          <w:szCs w:val="24"/>
        </w:rPr>
      </w:pPr>
      <w:r w:rsidRPr="00947964">
        <w:rPr>
          <w:rFonts w:ascii="Times New Roman" w:hAnsi="Times New Roman" w:cs="Times New Roman"/>
          <w:b/>
          <w:sz w:val="24"/>
          <w:szCs w:val="24"/>
        </w:rPr>
        <w:t>INFORMACIJOS APIE PAŽEIDIMUS TEIKIMO BŪDAI IR NAGRINĖJIMAS</w:t>
      </w:r>
    </w:p>
    <w:p w14:paraId="2FBB368D" w14:textId="298E1D03"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 xml:space="preserve">Įstaigoje įdiegiamas vidinis pranešimų kanalas, kuriame informaciją apie pažeidimus galima teikti kompetentingam asmeniui asmeniškai arba el. paštu </w:t>
      </w:r>
      <w:r w:rsidR="003947F6" w:rsidRPr="00947964">
        <w:rPr>
          <w:rFonts w:ascii="Times New Roman" w:hAnsi="Times New Roman" w:cs="Times New Roman"/>
          <w:sz w:val="24"/>
          <w:szCs w:val="24"/>
        </w:rPr>
        <w:t>pranesk@d</w:t>
      </w:r>
      <w:r w:rsidR="00390266" w:rsidRPr="00947964">
        <w:rPr>
          <w:rFonts w:ascii="Times New Roman" w:hAnsi="Times New Roman" w:cs="Times New Roman"/>
          <w:sz w:val="24"/>
          <w:szCs w:val="24"/>
        </w:rPr>
        <w:t>arzelistukas</w:t>
      </w:r>
      <w:r w:rsidR="003947F6" w:rsidRPr="00947964">
        <w:rPr>
          <w:rFonts w:ascii="Times New Roman" w:hAnsi="Times New Roman" w:cs="Times New Roman"/>
          <w:sz w:val="24"/>
          <w:szCs w:val="24"/>
        </w:rPr>
        <w:t>.lt</w:t>
      </w:r>
    </w:p>
    <w:p w14:paraId="3C2883C8"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 xml:space="preserve">Informaciją apie pažeidimą teikiantis asmuo turi teisę teikti informaciją vidiniu kanalu – užpildyti nustatytos formos pranešimą apie pažeidimą (Aprašo </w:t>
      </w:r>
      <w:r w:rsidR="004E2B90" w:rsidRPr="00947964">
        <w:rPr>
          <w:rFonts w:ascii="Times New Roman" w:hAnsi="Times New Roman" w:cs="Times New Roman"/>
          <w:sz w:val="24"/>
          <w:szCs w:val="24"/>
        </w:rPr>
        <w:t xml:space="preserve">1 </w:t>
      </w:r>
      <w:r w:rsidRPr="00947964">
        <w:rPr>
          <w:rFonts w:ascii="Times New Roman" w:hAnsi="Times New Roman" w:cs="Times New Roman"/>
          <w:sz w:val="24"/>
          <w:szCs w:val="24"/>
        </w:rPr>
        <w:t xml:space="preserve">priedas) arba apie pažeidimą pranešti laisvos formos pranešimu, kuriame turi būti pateikta Aprašo 14 punkte nurodyta </w:t>
      </w:r>
      <w:r w:rsidRPr="00947964">
        <w:rPr>
          <w:rFonts w:ascii="Times New Roman" w:hAnsi="Times New Roman" w:cs="Times New Roman"/>
          <w:sz w:val="24"/>
          <w:szCs w:val="24"/>
        </w:rPr>
        <w:lastRenderedPageBreak/>
        <w:t>informacija. Pranešimo formoje prašomi pateikti asmens duomenys reikalingi identifikuoti asmenį sprendžiant klausimą dėl pranešėjo statuso jam suteikimo ir yra saugomi ne trumpiau kaip trejus metus nuo jų gavimo dienos.</w:t>
      </w:r>
    </w:p>
    <w:p w14:paraId="79547136"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Informaciją apie pažeidimą teikiantis asmuo nurodo:</w:t>
      </w:r>
    </w:p>
    <w:p w14:paraId="3788117D" w14:textId="77777777" w:rsidR="00C02249" w:rsidRPr="00947964" w:rsidRDefault="00C02249" w:rsidP="009A7935">
      <w:pPr>
        <w:pStyle w:val="Sraopastraipa"/>
        <w:numPr>
          <w:ilvl w:val="1"/>
          <w:numId w:val="3"/>
        </w:numPr>
        <w:spacing w:after="0"/>
        <w:jc w:val="both"/>
        <w:rPr>
          <w:rFonts w:ascii="Times New Roman" w:hAnsi="Times New Roman" w:cs="Times New Roman"/>
          <w:sz w:val="24"/>
          <w:szCs w:val="24"/>
        </w:rPr>
      </w:pPr>
      <w:r w:rsidRPr="00947964">
        <w:rPr>
          <w:rFonts w:ascii="Times New Roman" w:hAnsi="Times New Roman" w:cs="Times New Roman"/>
          <w:sz w:val="24"/>
          <w:szCs w:val="24"/>
        </w:rPr>
        <w:t>kas, kada, kokiu būdu ir kokį pažeidimą padarė, daro ar rengiasi daryti ir pan.;</w:t>
      </w:r>
    </w:p>
    <w:p w14:paraId="7A13BF66" w14:textId="77777777" w:rsidR="00C02249" w:rsidRPr="00947964" w:rsidRDefault="00C02249" w:rsidP="009A7935">
      <w:pPr>
        <w:pStyle w:val="Sraopastraipa"/>
        <w:numPr>
          <w:ilvl w:val="1"/>
          <w:numId w:val="3"/>
        </w:numPr>
        <w:spacing w:after="0"/>
        <w:jc w:val="both"/>
        <w:rPr>
          <w:rFonts w:ascii="Times New Roman" w:hAnsi="Times New Roman" w:cs="Times New Roman"/>
          <w:sz w:val="24"/>
          <w:szCs w:val="24"/>
        </w:rPr>
      </w:pPr>
      <w:r w:rsidRPr="00947964">
        <w:rPr>
          <w:rFonts w:ascii="Times New Roman" w:hAnsi="Times New Roman" w:cs="Times New Roman"/>
          <w:sz w:val="24"/>
          <w:szCs w:val="24"/>
        </w:rPr>
        <w:t>sužinojimo apie pažeidimą data ir aplinkybės;</w:t>
      </w:r>
    </w:p>
    <w:p w14:paraId="62A2A7D6" w14:textId="77777777" w:rsidR="00C02249" w:rsidRPr="00947964" w:rsidRDefault="00C02249" w:rsidP="009A7935">
      <w:pPr>
        <w:pStyle w:val="Sraopastraipa"/>
        <w:numPr>
          <w:ilvl w:val="1"/>
          <w:numId w:val="3"/>
        </w:numPr>
        <w:spacing w:after="0"/>
        <w:jc w:val="both"/>
        <w:rPr>
          <w:rFonts w:ascii="Times New Roman" w:hAnsi="Times New Roman" w:cs="Times New Roman"/>
          <w:sz w:val="24"/>
          <w:szCs w:val="24"/>
        </w:rPr>
      </w:pPr>
      <w:r w:rsidRPr="00947964">
        <w:rPr>
          <w:rFonts w:ascii="Times New Roman" w:hAnsi="Times New Roman" w:cs="Times New Roman"/>
          <w:sz w:val="24"/>
          <w:szCs w:val="24"/>
        </w:rPr>
        <w:t>savo vardą, pavardę, asmens kodą, kitus kontaktinius duomenis;</w:t>
      </w:r>
    </w:p>
    <w:p w14:paraId="150D9948" w14:textId="77777777" w:rsidR="00C02249" w:rsidRPr="00947964" w:rsidRDefault="00C02249" w:rsidP="009A7935">
      <w:pPr>
        <w:pStyle w:val="Sraopastraipa"/>
        <w:numPr>
          <w:ilvl w:val="1"/>
          <w:numId w:val="3"/>
        </w:numPr>
        <w:spacing w:after="0"/>
        <w:jc w:val="both"/>
        <w:rPr>
          <w:rFonts w:ascii="Times New Roman" w:hAnsi="Times New Roman" w:cs="Times New Roman"/>
          <w:sz w:val="24"/>
          <w:szCs w:val="24"/>
        </w:rPr>
      </w:pPr>
      <w:r w:rsidRPr="00947964">
        <w:rPr>
          <w:rFonts w:ascii="Times New Roman" w:hAnsi="Times New Roman" w:cs="Times New Roman"/>
          <w:sz w:val="24"/>
          <w:szCs w:val="24"/>
        </w:rPr>
        <w:t>jei įmanoma, pateikia bet kokius turimus dokumentus, duomenis ar informaciją, atskleidžiančią galimo pažeidimo požymius.</w:t>
      </w:r>
    </w:p>
    <w:p w14:paraId="45BE1F25" w14:textId="77777777" w:rsidR="00C02249" w:rsidRPr="00947964" w:rsidRDefault="00C02249" w:rsidP="004E2B90">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Įstaigoje nustatomos vidinės administracinės procedūros, užtikrinančios vidiniu kanalu gautos informacijos turinio ir kitų duomenų, leidžiančių identifikuoti informaciją apie pažeidimą pateikusį asmenį, konfidencialumą.</w:t>
      </w:r>
      <w:r w:rsidR="004E2B90" w:rsidRPr="00947964">
        <w:rPr>
          <w:rFonts w:ascii="Times New Roman" w:hAnsi="Times New Roman" w:cs="Times New Roman"/>
          <w:sz w:val="24"/>
          <w:szCs w:val="24"/>
        </w:rPr>
        <w:t xml:space="preserve"> Kompetentingas asmuo pasirašo Konfidencialumo pasižadėjimą (Aprašo </w:t>
      </w:r>
      <w:r w:rsidR="00640BC5" w:rsidRPr="00947964">
        <w:rPr>
          <w:rFonts w:ascii="Times New Roman" w:hAnsi="Times New Roman" w:cs="Times New Roman"/>
          <w:sz w:val="24"/>
          <w:szCs w:val="24"/>
        </w:rPr>
        <w:t>2 priedas).</w:t>
      </w:r>
    </w:p>
    <w:p w14:paraId="29BDACED"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Kompetentingas asmuo užtikrina, kad gauta informacija apie pažeidimą ir su tuo susiję duomenys būtų laikomi saugiai ir su jais galėtų susipažinti tik tokią teisę turintys informaciją apie pažeidimą nagrinėjantys asmenys.</w:t>
      </w:r>
    </w:p>
    <w:p w14:paraId="6C9FDBCF"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Konfidencialumas užtikrinamas nepaisant gautos informacijos apie pažeidimą tyrimo rezultatų.</w:t>
      </w:r>
    </w:p>
    <w:p w14:paraId="4BC07AA0"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Konfidencialumo užtikrinti nebūtina, kai to raštu prašo informaciją apie pažeidimą pateikęs asmuo arba jei jo informacija yra žinomai melaginga.</w:t>
      </w:r>
    </w:p>
    <w:p w14:paraId="322D31A7"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Asmens pateikusio informaciją apie pažeidimą, duomenų ir kitos informacijos pateikimas ikiteisminio tyrimo ar kitoms pažeidimus tiriančioms kompetentingoms institucijoms, neatskleidžiant šių duomenų Įstaigoje, nelaikomas konfidencialumo pažeidimu. Kompetentingas asmuo, vidiniu kanalu gavęs informaciją apie pažeidimą, ja pateikusiam asmeniui pageidaujant nedelsdamas raštu informuoja šį asmenį apie tokios informacijos gavimo faktą.</w:t>
      </w:r>
    </w:p>
    <w:p w14:paraId="0AD6B23B"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Jeigu gauta informacija leidžia pagrįstai manyti, kad yra rengiama, daroma ar padaryta nusikalstama veika, administracinis nusižengimas arba kitas pažeidimas, kompetentingas asmuo nedelsdamas, bet ne vėliau kaip per dvi darbo dienas nuo informacijos gavimo dienos, persiunčia gautą informaciją apie galimus pažeidimus tokią informaciją įgaliotai tirti institucijai be asmens, pateikusio informaciją apie pažeidimą, sutikimo ir apie tai informuoja šį asmenį.</w:t>
      </w:r>
    </w:p>
    <w:p w14:paraId="69803DC0"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Kompetentingas asmuo per penkias darbo dienas po informacijos apie pažeidimą gavimo raštu informuoja informaciją pateikusį asmenį apie priimtą sprendimą dėl informacijos nagrinėjimo. Sprendimas nenagrinėti informacij</w:t>
      </w:r>
      <w:r w:rsidR="008966C8" w:rsidRPr="00947964">
        <w:rPr>
          <w:rFonts w:ascii="Times New Roman" w:hAnsi="Times New Roman" w:cs="Times New Roman"/>
          <w:sz w:val="24"/>
          <w:szCs w:val="24"/>
        </w:rPr>
        <w:t>ą</w:t>
      </w:r>
      <w:r w:rsidRPr="00947964">
        <w:rPr>
          <w:rFonts w:ascii="Times New Roman" w:hAnsi="Times New Roman" w:cs="Times New Roman"/>
          <w:sz w:val="24"/>
          <w:szCs w:val="24"/>
        </w:rPr>
        <w:t xml:space="preserve"> turi būti motyvuotas.</w:t>
      </w:r>
    </w:p>
    <w:p w14:paraId="77CDD10E"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Asmuo, pateikęs informaciją apie pažeidimą, dėl jam galimo ar daromo neigiamo poveikio susijusios su informacijos apie pažeidimą pateikimo faktų, gali konsultuotis su kompetentingu asmeniu dėl savo teisių ginimo būdų ar priemonių, taip pat vadovaudamasis Pranešėjų apsaugos įstatymo 11 straipsnio 2 dalimi, gali pranešimu kreiptis į kompetentingą instituciją dėl jo pripažinimo pranešėju.</w:t>
      </w:r>
    </w:p>
    <w:p w14:paraId="2DD9EBEA"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Kompetentingas asmuo, baigęs nagrinėti informaciją apie pažeidimą, nedelsdamas raštu informuoja asmenį, pateikusi informaciją apie pažeidimą, apie priimtą sprendimą, nagrinėjimo rezultatus ir veiksmus, kurių buvo imtasi ar planuojama imtis, nurodo priimto sprendimo apskundimo tvarką. Nustačius pažeidimo padarymo faktą, kompetentingas asmuo informuoja informaciją apie pažeidimą pateikusį asmenį apie taikytą atsakomybę asmeniui, padariusiam nusižengimą.</w:t>
      </w:r>
    </w:p>
    <w:p w14:paraId="1C3C4428"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lastRenderedPageBreak/>
        <w:t>Jei informaciją apie pažeidimą pateikęs asmuo negavo atsakymo arba Įstaigoje nebuvo imtasi veiksmų reaguojant į pateiktą informaciją, jis, vadovaudamasis Pranešėjų apsaugos įstatymo 4 straipsnio 3 dalies 4 punktu, turi teisę tiesiogiai kreiptis į kompetentingą instituciją – Lietuvos Respublikos prokuratūrą ir pateikti nustatytos formos pranešimą apie pažeidimą</w:t>
      </w:r>
      <w:r w:rsidR="00D658B7" w:rsidRPr="00947964">
        <w:rPr>
          <w:rFonts w:ascii="Times New Roman" w:hAnsi="Times New Roman" w:cs="Times New Roman"/>
          <w:sz w:val="24"/>
          <w:szCs w:val="24"/>
        </w:rPr>
        <w:t>.</w:t>
      </w:r>
      <w:r w:rsidRPr="00947964">
        <w:rPr>
          <w:rFonts w:ascii="Times New Roman" w:hAnsi="Times New Roman" w:cs="Times New Roman"/>
          <w:sz w:val="24"/>
          <w:szCs w:val="24"/>
        </w:rPr>
        <w:t xml:space="preserve"> (Aprašo </w:t>
      </w:r>
      <w:r w:rsidR="001E3E54" w:rsidRPr="00947964">
        <w:rPr>
          <w:rFonts w:ascii="Times New Roman" w:hAnsi="Times New Roman" w:cs="Times New Roman"/>
          <w:sz w:val="24"/>
          <w:szCs w:val="24"/>
        </w:rPr>
        <w:t xml:space="preserve">1 </w:t>
      </w:r>
      <w:r w:rsidRPr="00947964">
        <w:rPr>
          <w:rFonts w:ascii="Times New Roman" w:hAnsi="Times New Roman" w:cs="Times New Roman"/>
          <w:sz w:val="24"/>
          <w:szCs w:val="24"/>
        </w:rPr>
        <w:t>priedas).</w:t>
      </w:r>
    </w:p>
    <w:p w14:paraId="4F0F6555" w14:textId="77777777" w:rsidR="00C02249" w:rsidRPr="00947964" w:rsidRDefault="00C02249" w:rsidP="00E91539">
      <w:pPr>
        <w:spacing w:after="0"/>
        <w:jc w:val="center"/>
        <w:rPr>
          <w:rFonts w:ascii="Times New Roman" w:hAnsi="Times New Roman" w:cs="Times New Roman"/>
          <w:b/>
          <w:sz w:val="24"/>
          <w:szCs w:val="24"/>
        </w:rPr>
      </w:pPr>
      <w:r w:rsidRPr="00947964">
        <w:rPr>
          <w:rFonts w:ascii="Times New Roman" w:hAnsi="Times New Roman" w:cs="Times New Roman"/>
          <w:b/>
          <w:sz w:val="24"/>
          <w:szCs w:val="24"/>
        </w:rPr>
        <w:t>VI SKYRIUS</w:t>
      </w:r>
    </w:p>
    <w:p w14:paraId="1CAF4D91" w14:textId="77777777" w:rsidR="00C02249" w:rsidRPr="00947964" w:rsidRDefault="00C02249" w:rsidP="00C02249">
      <w:pPr>
        <w:jc w:val="center"/>
        <w:rPr>
          <w:rFonts w:ascii="Times New Roman" w:hAnsi="Times New Roman" w:cs="Times New Roman"/>
          <w:b/>
          <w:sz w:val="24"/>
          <w:szCs w:val="24"/>
        </w:rPr>
      </w:pPr>
      <w:r w:rsidRPr="00947964">
        <w:rPr>
          <w:rFonts w:ascii="Times New Roman" w:hAnsi="Times New Roman" w:cs="Times New Roman"/>
          <w:b/>
          <w:sz w:val="24"/>
          <w:szCs w:val="24"/>
        </w:rPr>
        <w:t>BAIGIAMOSIOS NUOSTATOS</w:t>
      </w:r>
    </w:p>
    <w:p w14:paraId="0C3F656F"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Visi Įstaigos darbuotojai su šiuo Aprašu yra supažindinami pasirašytinai.</w:t>
      </w:r>
    </w:p>
    <w:p w14:paraId="7722F7D0" w14:textId="77777777" w:rsidR="00C02249" w:rsidRPr="00947964" w:rsidRDefault="00C02249" w:rsidP="00C02249">
      <w:pPr>
        <w:pStyle w:val="Sraopastraipa"/>
        <w:numPr>
          <w:ilvl w:val="0"/>
          <w:numId w:val="1"/>
        </w:numPr>
        <w:jc w:val="both"/>
        <w:rPr>
          <w:rFonts w:ascii="Times New Roman" w:hAnsi="Times New Roman" w:cs="Times New Roman"/>
          <w:sz w:val="24"/>
          <w:szCs w:val="24"/>
        </w:rPr>
      </w:pPr>
      <w:r w:rsidRPr="00947964">
        <w:rPr>
          <w:rFonts w:ascii="Times New Roman" w:hAnsi="Times New Roman" w:cs="Times New Roman"/>
          <w:sz w:val="24"/>
          <w:szCs w:val="24"/>
        </w:rPr>
        <w:t>Asmenys, pažeidę Aprašo reikalavimus, atsako teisės aktų nustatyta tvarka.</w:t>
      </w:r>
    </w:p>
    <w:p w14:paraId="1389D203" w14:textId="77777777" w:rsidR="00C02249" w:rsidRPr="00947964" w:rsidRDefault="00E91539" w:rsidP="00E91539">
      <w:pPr>
        <w:jc w:val="center"/>
        <w:rPr>
          <w:rFonts w:ascii="Times New Roman" w:hAnsi="Times New Roman" w:cs="Times New Roman"/>
          <w:sz w:val="24"/>
          <w:szCs w:val="24"/>
        </w:rPr>
      </w:pPr>
      <w:r w:rsidRPr="00947964">
        <w:rPr>
          <w:rFonts w:ascii="Times New Roman" w:hAnsi="Times New Roman" w:cs="Times New Roman"/>
          <w:sz w:val="24"/>
          <w:szCs w:val="24"/>
        </w:rPr>
        <w:t>_____________________</w:t>
      </w:r>
    </w:p>
    <w:p w14:paraId="294A82DA" w14:textId="77777777" w:rsidR="00C02249" w:rsidRPr="00947964" w:rsidRDefault="00C02249" w:rsidP="00C02249">
      <w:pPr>
        <w:jc w:val="both"/>
        <w:rPr>
          <w:rFonts w:ascii="Times New Roman" w:hAnsi="Times New Roman" w:cs="Times New Roman"/>
          <w:sz w:val="24"/>
          <w:szCs w:val="24"/>
        </w:rPr>
      </w:pPr>
    </w:p>
    <w:p w14:paraId="2A8A9CCB" w14:textId="77777777" w:rsidR="00C02249" w:rsidRPr="00947964" w:rsidRDefault="00C02249" w:rsidP="00C02249">
      <w:pPr>
        <w:jc w:val="both"/>
        <w:rPr>
          <w:rFonts w:ascii="Times New Roman" w:hAnsi="Times New Roman" w:cs="Times New Roman"/>
          <w:sz w:val="24"/>
          <w:szCs w:val="24"/>
        </w:rPr>
      </w:pPr>
    </w:p>
    <w:p w14:paraId="22ADE90C" w14:textId="77777777" w:rsidR="00C02249" w:rsidRPr="00947964" w:rsidRDefault="00C02249" w:rsidP="00C02249">
      <w:pPr>
        <w:jc w:val="both"/>
        <w:rPr>
          <w:rFonts w:ascii="Times New Roman" w:hAnsi="Times New Roman" w:cs="Times New Roman"/>
          <w:sz w:val="24"/>
          <w:szCs w:val="24"/>
        </w:rPr>
      </w:pPr>
    </w:p>
    <w:p w14:paraId="04D227E9" w14:textId="77777777" w:rsidR="00C02249" w:rsidRPr="00947964" w:rsidRDefault="00C02249" w:rsidP="00C02249">
      <w:pPr>
        <w:jc w:val="both"/>
        <w:rPr>
          <w:rFonts w:ascii="Times New Roman" w:hAnsi="Times New Roman" w:cs="Times New Roman"/>
          <w:sz w:val="24"/>
          <w:szCs w:val="24"/>
        </w:rPr>
      </w:pPr>
    </w:p>
    <w:p w14:paraId="0D51D21D" w14:textId="77777777" w:rsidR="00C02249" w:rsidRPr="00947964" w:rsidRDefault="00C02249" w:rsidP="00C02249">
      <w:pPr>
        <w:jc w:val="center"/>
        <w:rPr>
          <w:rFonts w:ascii="Times New Roman" w:hAnsi="Times New Roman" w:cs="Times New Roman"/>
          <w:sz w:val="24"/>
          <w:szCs w:val="24"/>
        </w:rPr>
      </w:pPr>
    </w:p>
    <w:p w14:paraId="16F66C6B" w14:textId="77777777" w:rsidR="00C02249" w:rsidRPr="00947964" w:rsidRDefault="00C02249" w:rsidP="00C02249">
      <w:pPr>
        <w:jc w:val="center"/>
        <w:rPr>
          <w:rFonts w:ascii="Times New Roman" w:hAnsi="Times New Roman" w:cs="Times New Roman"/>
          <w:sz w:val="24"/>
          <w:szCs w:val="24"/>
        </w:rPr>
      </w:pPr>
    </w:p>
    <w:p w14:paraId="06A9FC19" w14:textId="77777777" w:rsidR="00C02249" w:rsidRPr="00947964" w:rsidRDefault="00C02249" w:rsidP="00C02249">
      <w:pPr>
        <w:jc w:val="center"/>
        <w:rPr>
          <w:rFonts w:ascii="Times New Roman" w:hAnsi="Times New Roman" w:cs="Times New Roman"/>
          <w:sz w:val="24"/>
          <w:szCs w:val="24"/>
        </w:rPr>
      </w:pPr>
    </w:p>
    <w:p w14:paraId="4238F98A" w14:textId="77777777" w:rsidR="00C02249" w:rsidRPr="00947964" w:rsidRDefault="00C02249" w:rsidP="00C02249">
      <w:pPr>
        <w:ind w:left="4820"/>
        <w:rPr>
          <w:rFonts w:ascii="Times New Roman" w:hAnsi="Times New Roman" w:cs="Times New Roman"/>
          <w:sz w:val="24"/>
          <w:szCs w:val="24"/>
          <w:lang w:eastAsia="ar-SA"/>
        </w:rPr>
      </w:pPr>
    </w:p>
    <w:p w14:paraId="1EC9EE4A" w14:textId="77777777" w:rsidR="00C02249" w:rsidRPr="00947964" w:rsidRDefault="00C02249" w:rsidP="00C02249">
      <w:pPr>
        <w:ind w:left="4820"/>
        <w:rPr>
          <w:rFonts w:ascii="Times New Roman" w:hAnsi="Times New Roman" w:cs="Times New Roman"/>
          <w:sz w:val="24"/>
          <w:szCs w:val="24"/>
          <w:lang w:eastAsia="ar-SA"/>
        </w:rPr>
      </w:pPr>
    </w:p>
    <w:p w14:paraId="43C7477A" w14:textId="77777777" w:rsidR="00C02249" w:rsidRPr="00947964" w:rsidRDefault="00C02249" w:rsidP="00C02249">
      <w:pPr>
        <w:ind w:left="4820"/>
        <w:rPr>
          <w:rFonts w:ascii="Times New Roman" w:hAnsi="Times New Roman" w:cs="Times New Roman"/>
          <w:sz w:val="24"/>
          <w:szCs w:val="24"/>
          <w:lang w:eastAsia="ar-SA"/>
        </w:rPr>
      </w:pPr>
    </w:p>
    <w:p w14:paraId="4F0DEECF" w14:textId="77777777" w:rsidR="00C02249" w:rsidRPr="00947964" w:rsidRDefault="00C02249" w:rsidP="00C02249">
      <w:pPr>
        <w:ind w:left="4820"/>
        <w:rPr>
          <w:rFonts w:ascii="Times New Roman" w:hAnsi="Times New Roman" w:cs="Times New Roman"/>
          <w:sz w:val="24"/>
          <w:szCs w:val="24"/>
          <w:lang w:eastAsia="ar-SA"/>
        </w:rPr>
      </w:pPr>
    </w:p>
    <w:p w14:paraId="648F4CB8" w14:textId="77777777" w:rsidR="00C02249" w:rsidRPr="00947964" w:rsidRDefault="00C02249" w:rsidP="00C02249">
      <w:pPr>
        <w:ind w:left="4820"/>
        <w:rPr>
          <w:rFonts w:ascii="Times New Roman" w:hAnsi="Times New Roman" w:cs="Times New Roman"/>
          <w:sz w:val="24"/>
          <w:szCs w:val="24"/>
          <w:lang w:eastAsia="ar-SA"/>
        </w:rPr>
      </w:pPr>
    </w:p>
    <w:p w14:paraId="687F20A8" w14:textId="77777777" w:rsidR="00C02249" w:rsidRPr="00947964" w:rsidRDefault="00C02249" w:rsidP="00C02249">
      <w:pPr>
        <w:ind w:left="4820"/>
        <w:rPr>
          <w:rFonts w:ascii="Times New Roman" w:hAnsi="Times New Roman" w:cs="Times New Roman"/>
          <w:sz w:val="24"/>
          <w:szCs w:val="24"/>
          <w:lang w:eastAsia="ar-SA"/>
        </w:rPr>
      </w:pPr>
    </w:p>
    <w:p w14:paraId="7014C9DC" w14:textId="77777777" w:rsidR="00C02249" w:rsidRPr="00947964" w:rsidRDefault="00C02249" w:rsidP="00C02249">
      <w:pPr>
        <w:ind w:left="4820"/>
        <w:rPr>
          <w:rFonts w:ascii="Times New Roman" w:hAnsi="Times New Roman" w:cs="Times New Roman"/>
          <w:sz w:val="24"/>
          <w:szCs w:val="24"/>
          <w:lang w:eastAsia="ar-SA"/>
        </w:rPr>
      </w:pPr>
    </w:p>
    <w:p w14:paraId="6890EE49" w14:textId="77777777" w:rsidR="00C02249" w:rsidRPr="00947964" w:rsidRDefault="00C02249" w:rsidP="00C02249">
      <w:pPr>
        <w:ind w:left="4820"/>
        <w:rPr>
          <w:rFonts w:ascii="Times New Roman" w:hAnsi="Times New Roman" w:cs="Times New Roman"/>
          <w:sz w:val="24"/>
          <w:szCs w:val="24"/>
          <w:lang w:eastAsia="ar-SA"/>
        </w:rPr>
      </w:pPr>
    </w:p>
    <w:p w14:paraId="1B125FFB" w14:textId="77777777" w:rsidR="00C02249" w:rsidRPr="00947964" w:rsidRDefault="00C02249" w:rsidP="00C02249">
      <w:pPr>
        <w:ind w:left="4820"/>
        <w:rPr>
          <w:rFonts w:ascii="Times New Roman" w:hAnsi="Times New Roman" w:cs="Times New Roman"/>
          <w:sz w:val="24"/>
          <w:szCs w:val="24"/>
          <w:lang w:eastAsia="ar-SA"/>
        </w:rPr>
      </w:pPr>
    </w:p>
    <w:p w14:paraId="2AF8E485" w14:textId="77777777" w:rsidR="00C02249" w:rsidRPr="00947964" w:rsidRDefault="00C02249" w:rsidP="00C02249">
      <w:pPr>
        <w:ind w:left="4820"/>
        <w:rPr>
          <w:rFonts w:ascii="Times New Roman" w:hAnsi="Times New Roman" w:cs="Times New Roman"/>
          <w:sz w:val="24"/>
          <w:szCs w:val="24"/>
          <w:lang w:eastAsia="ar-SA"/>
        </w:rPr>
      </w:pPr>
    </w:p>
    <w:p w14:paraId="29638EF8" w14:textId="1858CBDA" w:rsidR="00462DA0" w:rsidRDefault="00462DA0" w:rsidP="00C02249">
      <w:pPr>
        <w:ind w:left="4820"/>
        <w:rPr>
          <w:rFonts w:ascii="Times New Roman" w:hAnsi="Times New Roman" w:cs="Times New Roman"/>
          <w:sz w:val="24"/>
          <w:szCs w:val="24"/>
          <w:lang w:eastAsia="ar-SA"/>
        </w:rPr>
      </w:pPr>
    </w:p>
    <w:p w14:paraId="21912BD6" w14:textId="77777777" w:rsidR="001F5810" w:rsidRPr="00947964" w:rsidRDefault="001F5810" w:rsidP="00C02249">
      <w:pPr>
        <w:ind w:left="4820"/>
        <w:rPr>
          <w:rFonts w:ascii="Times New Roman" w:hAnsi="Times New Roman" w:cs="Times New Roman"/>
          <w:sz w:val="24"/>
          <w:szCs w:val="24"/>
          <w:lang w:eastAsia="ar-SA"/>
        </w:rPr>
      </w:pPr>
    </w:p>
    <w:p w14:paraId="6B7092F6" w14:textId="77777777" w:rsidR="00462DA0" w:rsidRPr="00947964" w:rsidRDefault="00462DA0" w:rsidP="00C02249">
      <w:pPr>
        <w:ind w:left="4820"/>
        <w:rPr>
          <w:rFonts w:ascii="Times New Roman" w:hAnsi="Times New Roman" w:cs="Times New Roman"/>
          <w:sz w:val="24"/>
          <w:szCs w:val="24"/>
          <w:lang w:eastAsia="ar-SA"/>
        </w:rPr>
      </w:pPr>
    </w:p>
    <w:p w14:paraId="58C2E386" w14:textId="77777777" w:rsidR="00462DA0" w:rsidRPr="00947964" w:rsidRDefault="00462DA0" w:rsidP="00C02249">
      <w:pPr>
        <w:ind w:left="4820"/>
        <w:rPr>
          <w:rFonts w:ascii="Times New Roman" w:hAnsi="Times New Roman" w:cs="Times New Roman"/>
          <w:sz w:val="24"/>
          <w:szCs w:val="24"/>
          <w:lang w:eastAsia="ar-SA"/>
        </w:rPr>
      </w:pPr>
    </w:p>
    <w:p w14:paraId="479F64C5" w14:textId="057847A0" w:rsidR="003947F6" w:rsidRPr="00947964" w:rsidRDefault="003947F6" w:rsidP="003947F6">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lastRenderedPageBreak/>
        <w:t xml:space="preserve">                                                                          Kauno lopšelio-darželio „</w:t>
      </w:r>
      <w:r w:rsidR="00902E1E" w:rsidRPr="00947964">
        <w:rPr>
          <w:rFonts w:ascii="Times New Roman" w:hAnsi="Times New Roman" w:cs="Times New Roman"/>
          <w:sz w:val="24"/>
          <w:szCs w:val="24"/>
          <w:lang w:eastAsia="ar-SA"/>
        </w:rPr>
        <w:t>Tukas</w:t>
      </w:r>
      <w:r w:rsidRPr="00947964">
        <w:rPr>
          <w:rFonts w:ascii="Times New Roman" w:hAnsi="Times New Roman" w:cs="Times New Roman"/>
          <w:sz w:val="24"/>
          <w:szCs w:val="24"/>
          <w:lang w:eastAsia="ar-SA"/>
        </w:rPr>
        <w:t xml:space="preserve">“  </w:t>
      </w:r>
      <w:r w:rsidR="001F5810">
        <w:rPr>
          <w:rFonts w:ascii="Times New Roman" w:hAnsi="Times New Roman" w:cs="Times New Roman"/>
          <w:sz w:val="24"/>
          <w:szCs w:val="24"/>
          <w:lang w:eastAsia="ar-SA"/>
        </w:rPr>
        <w:t>v</w:t>
      </w:r>
      <w:r w:rsidRPr="00947964">
        <w:rPr>
          <w:rFonts w:ascii="Times New Roman" w:hAnsi="Times New Roman" w:cs="Times New Roman"/>
          <w:sz w:val="24"/>
          <w:szCs w:val="24"/>
          <w:lang w:eastAsia="ar-SA"/>
        </w:rPr>
        <w:t>idinių</w:t>
      </w:r>
    </w:p>
    <w:p w14:paraId="48E9B248" w14:textId="77777777" w:rsidR="003947F6" w:rsidRPr="00947964" w:rsidRDefault="003947F6" w:rsidP="003947F6">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t xml:space="preserve">                                                                          informacijos apie pažeidimus teikimo kanalų </w:t>
      </w:r>
    </w:p>
    <w:p w14:paraId="48695065" w14:textId="77777777" w:rsidR="003947F6" w:rsidRPr="00947964" w:rsidRDefault="003947F6" w:rsidP="003947F6">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t xml:space="preserve">                                                                          įdiegimo ir jų funkcionavimo užtikrinimo tvarkos</w:t>
      </w:r>
    </w:p>
    <w:p w14:paraId="0B3DFD2C" w14:textId="4DBAD456" w:rsidR="003947F6" w:rsidRPr="00947964" w:rsidRDefault="003947F6" w:rsidP="003947F6">
      <w:pPr>
        <w:spacing w:after="0"/>
        <w:rPr>
          <w:rFonts w:ascii="Times New Roman" w:hAnsi="Times New Roman" w:cs="Times New Roman"/>
          <w:sz w:val="24"/>
          <w:szCs w:val="24"/>
          <w:lang w:eastAsia="lt-LT"/>
        </w:rPr>
      </w:pPr>
      <w:r w:rsidRPr="00947964">
        <w:rPr>
          <w:rFonts w:ascii="Times New Roman" w:hAnsi="Times New Roman" w:cs="Times New Roman"/>
          <w:sz w:val="24"/>
          <w:szCs w:val="24"/>
          <w:lang w:eastAsia="ar-SA"/>
        </w:rPr>
        <w:t xml:space="preserve">                                                                          aprašo, </w:t>
      </w:r>
      <w:r w:rsidRPr="00947964">
        <w:rPr>
          <w:rFonts w:ascii="Times New Roman" w:hAnsi="Times New Roman" w:cs="Times New Roman"/>
          <w:sz w:val="24"/>
          <w:szCs w:val="24"/>
          <w:lang w:eastAsia="lt-LT"/>
        </w:rPr>
        <w:t>patvirtinto 2019 m</w:t>
      </w:r>
      <w:r w:rsidR="001F5810">
        <w:rPr>
          <w:rFonts w:ascii="Times New Roman" w:hAnsi="Times New Roman" w:cs="Times New Roman"/>
          <w:sz w:val="24"/>
          <w:szCs w:val="24"/>
          <w:lang w:eastAsia="lt-LT"/>
        </w:rPr>
        <w:t>. rugsėjo 19</w:t>
      </w:r>
      <w:r w:rsidRPr="00947964">
        <w:rPr>
          <w:rFonts w:ascii="Times New Roman" w:hAnsi="Times New Roman" w:cs="Times New Roman"/>
          <w:sz w:val="24"/>
          <w:szCs w:val="24"/>
          <w:lang w:eastAsia="lt-LT"/>
        </w:rPr>
        <w:t xml:space="preserve">  d. direktoriaus </w:t>
      </w:r>
    </w:p>
    <w:p w14:paraId="64264997" w14:textId="14B8272A" w:rsidR="003947F6" w:rsidRPr="00947964" w:rsidRDefault="003947F6" w:rsidP="003947F6">
      <w:pPr>
        <w:spacing w:after="0"/>
        <w:rPr>
          <w:rFonts w:ascii="Times New Roman" w:hAnsi="Times New Roman" w:cs="Times New Roman"/>
          <w:sz w:val="24"/>
          <w:szCs w:val="24"/>
        </w:rPr>
      </w:pPr>
      <w:r w:rsidRPr="00947964">
        <w:rPr>
          <w:rFonts w:ascii="Times New Roman" w:hAnsi="Times New Roman" w:cs="Times New Roman"/>
          <w:sz w:val="24"/>
          <w:szCs w:val="24"/>
          <w:lang w:eastAsia="lt-LT"/>
        </w:rPr>
        <w:t xml:space="preserve">                                                                          </w:t>
      </w:r>
      <w:r w:rsidRPr="00947964">
        <w:rPr>
          <w:rFonts w:ascii="Times New Roman" w:hAnsi="Times New Roman" w:cs="Times New Roman"/>
          <w:sz w:val="24"/>
          <w:szCs w:val="24"/>
        </w:rPr>
        <w:t>įsakymu</w:t>
      </w:r>
      <w:r w:rsidRPr="00947964">
        <w:rPr>
          <w:rFonts w:ascii="Times New Roman" w:hAnsi="Times New Roman" w:cs="Times New Roman"/>
          <w:sz w:val="24"/>
          <w:szCs w:val="24"/>
          <w:lang w:eastAsia="ar-SA"/>
        </w:rPr>
        <w:t xml:space="preserve"> </w:t>
      </w:r>
      <w:r w:rsidRPr="00947964">
        <w:rPr>
          <w:rFonts w:ascii="Times New Roman" w:hAnsi="Times New Roman" w:cs="Times New Roman"/>
          <w:sz w:val="24"/>
          <w:szCs w:val="24"/>
        </w:rPr>
        <w:t>Nr</w:t>
      </w:r>
      <w:r w:rsidR="001F5810">
        <w:rPr>
          <w:rFonts w:ascii="Times New Roman" w:hAnsi="Times New Roman" w:cs="Times New Roman"/>
          <w:sz w:val="24"/>
          <w:szCs w:val="24"/>
        </w:rPr>
        <w:t>. V-197</w:t>
      </w:r>
    </w:p>
    <w:p w14:paraId="2BE20012" w14:textId="77777777" w:rsidR="003947F6" w:rsidRPr="00947964" w:rsidRDefault="003947F6" w:rsidP="003947F6">
      <w:pPr>
        <w:spacing w:after="0"/>
        <w:rPr>
          <w:rFonts w:ascii="Times New Roman" w:hAnsi="Times New Roman" w:cs="Times New Roman"/>
          <w:sz w:val="24"/>
          <w:szCs w:val="24"/>
          <w:lang w:val="en-GB"/>
        </w:rPr>
      </w:pPr>
      <w:r w:rsidRPr="00947964">
        <w:rPr>
          <w:rFonts w:ascii="Times New Roman" w:hAnsi="Times New Roman" w:cs="Times New Roman"/>
          <w:sz w:val="24"/>
          <w:szCs w:val="24"/>
          <w:lang w:eastAsia="lt-LT"/>
        </w:rPr>
        <w:t xml:space="preserve">                                                                          1 priedas </w:t>
      </w:r>
    </w:p>
    <w:p w14:paraId="182980B1" w14:textId="77777777" w:rsidR="00C02249" w:rsidRPr="00947964" w:rsidRDefault="00C02249" w:rsidP="00C02249">
      <w:pPr>
        <w:tabs>
          <w:tab w:val="left" w:pos="851"/>
          <w:tab w:val="left" w:pos="4961"/>
        </w:tabs>
        <w:suppressAutoHyphens/>
        <w:jc w:val="center"/>
        <w:rPr>
          <w:rFonts w:ascii="Times New Roman" w:hAnsi="Times New Roman" w:cs="Times New Roman"/>
          <w:b/>
          <w:sz w:val="24"/>
          <w:szCs w:val="24"/>
        </w:rPr>
      </w:pPr>
    </w:p>
    <w:p w14:paraId="0B3ACB17" w14:textId="77777777" w:rsidR="00C02249" w:rsidRPr="00947964" w:rsidRDefault="00C02249" w:rsidP="00C02249">
      <w:pPr>
        <w:tabs>
          <w:tab w:val="left" w:pos="993"/>
          <w:tab w:val="left" w:pos="5103"/>
        </w:tabs>
        <w:suppressAutoHyphens/>
        <w:jc w:val="center"/>
        <w:rPr>
          <w:rFonts w:ascii="Times New Roman" w:hAnsi="Times New Roman" w:cs="Times New Roman"/>
          <w:b/>
          <w:sz w:val="24"/>
          <w:szCs w:val="24"/>
        </w:rPr>
      </w:pPr>
      <w:r w:rsidRPr="00947964">
        <w:rPr>
          <w:rFonts w:ascii="Times New Roman" w:hAnsi="Times New Roman" w:cs="Times New Roman"/>
          <w:b/>
          <w:sz w:val="24"/>
          <w:szCs w:val="24"/>
        </w:rPr>
        <w:t>PRANEŠIMAS APIE PAŽEIDIMĄ</w:t>
      </w:r>
    </w:p>
    <w:p w14:paraId="698DDB17" w14:textId="77777777" w:rsidR="00C02249" w:rsidRPr="00947964" w:rsidRDefault="00C02249" w:rsidP="00C02249">
      <w:pPr>
        <w:jc w:val="center"/>
        <w:rPr>
          <w:rFonts w:ascii="Times New Roman" w:eastAsia="Lucida Sans Unicode" w:hAnsi="Times New Roman" w:cs="Times New Roman"/>
          <w:sz w:val="24"/>
          <w:szCs w:val="24"/>
        </w:rPr>
      </w:pPr>
      <w:r w:rsidRPr="00947964">
        <w:rPr>
          <w:rFonts w:ascii="Times New Roman" w:eastAsia="Lucida Sans Unicode" w:hAnsi="Times New Roman" w:cs="Times New Roman"/>
          <w:sz w:val="24"/>
          <w:szCs w:val="24"/>
        </w:rPr>
        <w:t>20 ___ m. ______________ ___ d.</w:t>
      </w:r>
    </w:p>
    <w:p w14:paraId="021AE1DE" w14:textId="77777777" w:rsidR="00C02249" w:rsidRPr="00947964" w:rsidRDefault="00C02249" w:rsidP="00C02249">
      <w:pPr>
        <w:jc w:val="center"/>
        <w:rPr>
          <w:rFonts w:ascii="Times New Roman" w:eastAsia="Lucida Sans Unicode" w:hAnsi="Times New Roman" w:cs="Times New Roman"/>
          <w:sz w:val="24"/>
          <w:szCs w:val="24"/>
        </w:rPr>
      </w:pPr>
      <w:r w:rsidRPr="00947964">
        <w:rPr>
          <w:rFonts w:ascii="Times New Roman" w:eastAsia="Lucida Sans Unicode" w:hAnsi="Times New Roman" w:cs="Times New Roman"/>
          <w:sz w:val="24"/>
          <w:szCs w:val="24"/>
        </w:rPr>
        <w:t>____________________________</w:t>
      </w:r>
    </w:p>
    <w:p w14:paraId="5C57B353" w14:textId="14909D2E" w:rsidR="00C02249" w:rsidRPr="00947964" w:rsidRDefault="003947F6" w:rsidP="00C02249">
      <w:pPr>
        <w:jc w:val="center"/>
        <w:rPr>
          <w:rFonts w:ascii="Times New Roman" w:eastAsia="Lucida Sans Unicode" w:hAnsi="Times New Roman" w:cs="Times New Roman"/>
          <w:sz w:val="24"/>
          <w:szCs w:val="24"/>
        </w:rPr>
      </w:pPr>
      <w:r w:rsidRPr="00947964">
        <w:rPr>
          <w:rFonts w:ascii="Times New Roman" w:eastAsia="Lucida Sans Unicode" w:hAnsi="Times New Roman" w:cs="Times New Roman"/>
          <w:sz w:val="24"/>
          <w:szCs w:val="24"/>
        </w:rPr>
        <w:t>Kaunas</w:t>
      </w:r>
      <w:r w:rsidR="00492D35" w:rsidRPr="00947964">
        <w:rPr>
          <w:rFonts w:ascii="Times New Roman" w:eastAsia="Lucida Sans Unicode" w:hAnsi="Times New Roman" w:cs="Times New Roman"/>
          <w:sz w:val="24"/>
          <w:szCs w:val="24"/>
        </w:rPr>
        <w:t xml:space="preserve"> </w:t>
      </w: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947964" w:rsidRPr="00947964" w14:paraId="03B08CA1"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B876168" w14:textId="77777777" w:rsidR="00C02249" w:rsidRPr="00947964" w:rsidRDefault="00C02249" w:rsidP="00C21FEF">
            <w:pPr>
              <w:tabs>
                <w:tab w:val="left" w:pos="993"/>
                <w:tab w:val="left" w:pos="5103"/>
              </w:tabs>
              <w:suppressAutoHyphens/>
              <w:spacing w:after="0"/>
              <w:rPr>
                <w:rFonts w:ascii="Times New Roman" w:hAnsi="Times New Roman" w:cs="Times New Roman"/>
                <w:sz w:val="24"/>
                <w:szCs w:val="24"/>
              </w:rPr>
            </w:pPr>
            <w:r w:rsidRPr="00947964">
              <w:rPr>
                <w:rFonts w:ascii="Times New Roman" w:hAnsi="Times New Roman" w:cs="Times New Roman"/>
                <w:sz w:val="24"/>
                <w:szCs w:val="24"/>
              </w:rPr>
              <w:t>Asmens, pranešančio apie pažeidimą, duomenys</w:t>
            </w:r>
          </w:p>
        </w:tc>
      </w:tr>
      <w:tr w:rsidR="00947964" w:rsidRPr="00947964" w14:paraId="2A400C20"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70FB8A8"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2BD967"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2B5391E5"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61DFAF1"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Asmens kodas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30EF27"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4CEAB168"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010D93B" w14:textId="77777777" w:rsidR="00C02249" w:rsidRPr="00947964" w:rsidRDefault="00C02249" w:rsidP="00F44134">
            <w:pPr>
              <w:tabs>
                <w:tab w:val="left" w:pos="993"/>
                <w:tab w:val="left" w:pos="5103"/>
              </w:tabs>
              <w:suppressAutoHyphens/>
              <w:spacing w:after="0"/>
              <w:rPr>
                <w:rFonts w:ascii="Times New Roman" w:hAnsi="Times New Roman" w:cs="Times New Roman"/>
                <w:sz w:val="24"/>
                <w:szCs w:val="24"/>
              </w:rPr>
            </w:pPr>
            <w:r w:rsidRPr="00947964">
              <w:rPr>
                <w:rFonts w:ascii="Times New Roman" w:hAnsi="Times New Roman" w:cs="Times New Roman"/>
                <w:sz w:val="24"/>
                <w:szCs w:val="24"/>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6A7A82"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6F6E02E9"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2A4B700"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0D5B22"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07829E18"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A72A37F"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F72CE8"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2E7C10F4"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8F7C214"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3DD5E6C"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57B141BE"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68A33190" w14:textId="77777777" w:rsidR="00C02249" w:rsidRPr="00947964" w:rsidRDefault="00C02249" w:rsidP="00C21FEF">
            <w:pPr>
              <w:tabs>
                <w:tab w:val="left" w:pos="993"/>
                <w:tab w:val="left" w:pos="5103"/>
              </w:tabs>
              <w:suppressAutoHyphens/>
              <w:spacing w:after="0"/>
              <w:rPr>
                <w:rFonts w:ascii="Times New Roman" w:hAnsi="Times New Roman" w:cs="Times New Roman"/>
                <w:sz w:val="24"/>
                <w:szCs w:val="24"/>
              </w:rPr>
            </w:pPr>
            <w:r w:rsidRPr="00947964">
              <w:rPr>
                <w:rFonts w:ascii="Times New Roman" w:hAnsi="Times New Roman" w:cs="Times New Roman"/>
                <w:sz w:val="24"/>
                <w:szCs w:val="24"/>
              </w:rPr>
              <w:t>Informacija apie pažeidimą</w:t>
            </w:r>
          </w:p>
        </w:tc>
      </w:tr>
      <w:tr w:rsidR="00947964" w:rsidRPr="00947964" w14:paraId="6E7C5302" w14:textId="77777777" w:rsidTr="00AB11B6">
        <w:trPr>
          <w:trHeight w:val="766"/>
        </w:trPr>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6340D76" w14:textId="77777777" w:rsidR="00C02249" w:rsidRPr="00947964" w:rsidRDefault="00C02249" w:rsidP="00462DA0">
            <w:pPr>
              <w:tabs>
                <w:tab w:val="left" w:pos="304"/>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1.</w:t>
            </w:r>
            <w:r w:rsidRPr="00947964">
              <w:rPr>
                <w:rFonts w:ascii="Times New Roman" w:hAnsi="Times New Roman" w:cs="Times New Roman"/>
                <w:sz w:val="24"/>
                <w:szCs w:val="24"/>
              </w:rPr>
              <w:tab/>
              <w:t>Apie kokį pažeidimą pranešate? Kokio pobūdžio tai pažeidimas?</w:t>
            </w:r>
          </w:p>
          <w:p w14:paraId="55F52FDF" w14:textId="77777777" w:rsidR="00C21FEF" w:rsidRPr="00947964" w:rsidRDefault="00C21FEF" w:rsidP="00462DA0">
            <w:pPr>
              <w:tabs>
                <w:tab w:val="left" w:pos="304"/>
                <w:tab w:val="left" w:pos="1022"/>
                <w:tab w:val="left" w:pos="5132"/>
              </w:tabs>
              <w:suppressAutoHyphens/>
              <w:spacing w:after="0"/>
              <w:ind w:left="29"/>
              <w:rPr>
                <w:rFonts w:ascii="Times New Roman" w:hAnsi="Times New Roman" w:cs="Times New Roman"/>
                <w:sz w:val="24"/>
                <w:szCs w:val="24"/>
              </w:rPr>
            </w:pPr>
          </w:p>
          <w:p w14:paraId="3A3A6D35" w14:textId="77777777" w:rsidR="00C21FEF" w:rsidRPr="00947964" w:rsidRDefault="00C21FEF" w:rsidP="00462DA0">
            <w:pPr>
              <w:tabs>
                <w:tab w:val="left" w:pos="304"/>
                <w:tab w:val="left" w:pos="1022"/>
                <w:tab w:val="left" w:pos="5132"/>
              </w:tabs>
              <w:suppressAutoHyphens/>
              <w:spacing w:after="0"/>
              <w:ind w:left="29"/>
              <w:rPr>
                <w:rFonts w:ascii="Times New Roman" w:hAnsi="Times New Roman" w:cs="Times New Roman"/>
                <w:sz w:val="24"/>
                <w:szCs w:val="24"/>
              </w:rPr>
            </w:pPr>
          </w:p>
        </w:tc>
      </w:tr>
      <w:tr w:rsidR="00947964" w:rsidRPr="00947964" w14:paraId="5CA44194"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2895BE1" w14:textId="77777777" w:rsidR="00C02249" w:rsidRPr="00947964" w:rsidRDefault="00C21FEF" w:rsidP="00462DA0">
            <w:pPr>
              <w:tabs>
                <w:tab w:val="left" w:pos="304"/>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2</w:t>
            </w:r>
            <w:r w:rsidR="00C02249" w:rsidRPr="00947964">
              <w:rPr>
                <w:rFonts w:ascii="Times New Roman" w:hAnsi="Times New Roman" w:cs="Times New Roman"/>
                <w:sz w:val="24"/>
                <w:szCs w:val="24"/>
              </w:rPr>
              <w:t>.</w:t>
            </w:r>
            <w:r w:rsidR="00C02249" w:rsidRPr="00947964">
              <w:rPr>
                <w:rFonts w:ascii="Times New Roman" w:hAnsi="Times New Roman" w:cs="Times New Roman"/>
                <w:sz w:val="24"/>
                <w:szCs w:val="24"/>
              </w:rPr>
              <w:tab/>
              <w:t>Kas padarė šį pažeidimą? Kokie galėjo būti asmens motyvai darant pažeidimą?</w:t>
            </w:r>
          </w:p>
          <w:p w14:paraId="5A968CCC" w14:textId="77777777" w:rsidR="00462DA0" w:rsidRPr="00947964" w:rsidRDefault="00462DA0" w:rsidP="00462DA0">
            <w:pPr>
              <w:tabs>
                <w:tab w:val="left" w:pos="304"/>
                <w:tab w:val="left" w:pos="1022"/>
                <w:tab w:val="left" w:pos="5132"/>
              </w:tabs>
              <w:suppressAutoHyphens/>
              <w:spacing w:after="0"/>
              <w:ind w:left="29"/>
              <w:rPr>
                <w:rFonts w:ascii="Times New Roman" w:hAnsi="Times New Roman" w:cs="Times New Roman"/>
                <w:sz w:val="24"/>
                <w:szCs w:val="24"/>
              </w:rPr>
            </w:pPr>
          </w:p>
        </w:tc>
      </w:tr>
      <w:tr w:rsidR="00947964" w:rsidRPr="00947964" w14:paraId="168ADA1D"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74B1F2" w14:textId="77777777" w:rsidR="00C02249" w:rsidRPr="00947964" w:rsidRDefault="00C21FEF" w:rsidP="00462DA0">
            <w:pPr>
              <w:tabs>
                <w:tab w:val="left" w:pos="304"/>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3</w:t>
            </w:r>
            <w:r w:rsidR="00C02249" w:rsidRPr="00947964">
              <w:rPr>
                <w:rFonts w:ascii="Times New Roman" w:hAnsi="Times New Roman" w:cs="Times New Roman"/>
                <w:sz w:val="24"/>
                <w:szCs w:val="24"/>
              </w:rPr>
              <w:t>.</w:t>
            </w:r>
            <w:r w:rsidR="00C02249" w:rsidRPr="00947964">
              <w:rPr>
                <w:rFonts w:ascii="Times New Roman" w:hAnsi="Times New Roman" w:cs="Times New Roman"/>
                <w:sz w:val="24"/>
                <w:szCs w:val="24"/>
              </w:rPr>
              <w:tab/>
              <w:t>Pažeidimo padarymo vieta, laikas.</w:t>
            </w:r>
          </w:p>
          <w:p w14:paraId="2BDB48F6" w14:textId="77777777" w:rsidR="00462DA0" w:rsidRPr="00947964" w:rsidRDefault="00462DA0" w:rsidP="00462DA0">
            <w:pPr>
              <w:tabs>
                <w:tab w:val="left" w:pos="304"/>
                <w:tab w:val="left" w:pos="1022"/>
                <w:tab w:val="left" w:pos="5132"/>
              </w:tabs>
              <w:suppressAutoHyphens/>
              <w:spacing w:after="0"/>
              <w:ind w:left="29"/>
              <w:rPr>
                <w:rFonts w:ascii="Times New Roman" w:hAnsi="Times New Roman" w:cs="Times New Roman"/>
                <w:sz w:val="24"/>
                <w:szCs w:val="24"/>
              </w:rPr>
            </w:pPr>
          </w:p>
        </w:tc>
      </w:tr>
      <w:tr w:rsidR="00947964" w:rsidRPr="00947964" w14:paraId="567ECDEC"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67DE4EB8"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Duomenys apie pažeidimą padariusį asmenį ar asmenis</w:t>
            </w:r>
          </w:p>
        </w:tc>
      </w:tr>
      <w:tr w:rsidR="00947964" w:rsidRPr="00947964" w14:paraId="27B3BF6F"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9AEB1D9"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E9A6E1"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5375D281"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5C3D9EB"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8BE8FC"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082A1B71"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A197939"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4C8228"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7D96293B" w14:textId="77777777" w:rsidTr="00AB11B6">
        <w:trPr>
          <w:trHeight w:val="996"/>
        </w:trPr>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6B6889" w14:textId="77777777" w:rsidR="00C02249" w:rsidRPr="00947964" w:rsidRDefault="00C02249" w:rsidP="00AB11B6">
            <w:pPr>
              <w:tabs>
                <w:tab w:val="left" w:pos="304"/>
                <w:tab w:val="left" w:pos="1022"/>
                <w:tab w:val="left" w:pos="5132"/>
              </w:tabs>
              <w:suppressAutoHyphens/>
              <w:ind w:left="29"/>
              <w:rPr>
                <w:rFonts w:ascii="Times New Roman" w:hAnsi="Times New Roman" w:cs="Times New Roman"/>
                <w:sz w:val="24"/>
                <w:szCs w:val="24"/>
              </w:rPr>
            </w:pPr>
            <w:r w:rsidRPr="00947964">
              <w:rPr>
                <w:rFonts w:ascii="Times New Roman" w:hAnsi="Times New Roman" w:cs="Times New Roman"/>
                <w:sz w:val="24"/>
                <w:szCs w:val="24"/>
              </w:rPr>
              <w:t>3.</w:t>
            </w:r>
            <w:r w:rsidRPr="00947964">
              <w:rPr>
                <w:rFonts w:ascii="Times New Roman" w:hAnsi="Times New Roman" w:cs="Times New Roman"/>
                <w:sz w:val="24"/>
                <w:szCs w:val="24"/>
              </w:rPr>
              <w:tab/>
              <w:t>Ar yra kitų asmenų, kurie dalyvavo ar galėjo dalyvauti darant pažeidimą? Jei taip, nurodykite, kas jie.</w:t>
            </w:r>
          </w:p>
        </w:tc>
      </w:tr>
      <w:tr w:rsidR="00947964" w:rsidRPr="00947964" w14:paraId="3D7752FB" w14:textId="77777777" w:rsidTr="00C21FEF">
        <w:trPr>
          <w:trHeight w:val="276"/>
        </w:trPr>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4B8B7FF" w14:textId="77777777" w:rsidR="00462DA0" w:rsidRPr="00947964" w:rsidRDefault="00C02249" w:rsidP="00C21FEF">
            <w:pPr>
              <w:tabs>
                <w:tab w:val="left" w:pos="304"/>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lastRenderedPageBreak/>
              <w:t>4.</w:t>
            </w:r>
            <w:r w:rsidRPr="00947964">
              <w:rPr>
                <w:rFonts w:ascii="Times New Roman" w:hAnsi="Times New Roman" w:cs="Times New Roman"/>
                <w:sz w:val="24"/>
                <w:szCs w:val="24"/>
              </w:rPr>
              <w:tab/>
              <w:t>Ar yra kitų pažeidimo liudininkų? Jei taip, pateikite jų kontaktinius duomenis.</w:t>
            </w:r>
          </w:p>
        </w:tc>
      </w:tr>
      <w:tr w:rsidR="00947964" w:rsidRPr="00947964" w14:paraId="014C401B" w14:textId="77777777" w:rsidTr="00C21FEF">
        <w:trPr>
          <w:trHeight w:val="366"/>
        </w:trPr>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5B73A81" w14:textId="77777777" w:rsidR="00C02249" w:rsidRPr="00947964" w:rsidRDefault="00C02249" w:rsidP="00C21FEF">
            <w:pPr>
              <w:tabs>
                <w:tab w:val="left" w:pos="993"/>
                <w:tab w:val="left" w:pos="5103"/>
              </w:tabs>
              <w:suppressAutoHyphens/>
              <w:spacing w:after="0"/>
              <w:rPr>
                <w:rFonts w:ascii="Times New Roman" w:hAnsi="Times New Roman" w:cs="Times New Roman"/>
                <w:sz w:val="24"/>
                <w:szCs w:val="24"/>
              </w:rPr>
            </w:pPr>
            <w:r w:rsidRPr="00947964">
              <w:rPr>
                <w:rFonts w:ascii="Times New Roman" w:hAnsi="Times New Roman" w:cs="Times New Roman"/>
                <w:sz w:val="24"/>
                <w:szCs w:val="24"/>
              </w:rPr>
              <w:t>Duomenys apie pažeidimo liudininką ar liudininkus</w:t>
            </w:r>
          </w:p>
        </w:tc>
      </w:tr>
      <w:tr w:rsidR="00947964" w:rsidRPr="00947964" w14:paraId="1930A8F6"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5440C18"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E90EF13"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5C97F180"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ACE9EFC"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3B61D89"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326F834D"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C18A872"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02FB4C"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13C8BFD8"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7B0D0200"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D12C2D2"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46E29EFE" w14:textId="77777777" w:rsidTr="00AB11B6">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77474DF"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B459B7" w14:textId="77777777" w:rsidR="00C02249" w:rsidRPr="00947964" w:rsidRDefault="00C02249" w:rsidP="00AB11B6">
            <w:pPr>
              <w:tabs>
                <w:tab w:val="left" w:pos="993"/>
                <w:tab w:val="left" w:pos="5103"/>
              </w:tabs>
              <w:suppressAutoHyphens/>
              <w:rPr>
                <w:rFonts w:ascii="Times New Roman" w:hAnsi="Times New Roman" w:cs="Times New Roman"/>
                <w:b/>
                <w:sz w:val="24"/>
                <w:szCs w:val="24"/>
              </w:rPr>
            </w:pPr>
          </w:p>
        </w:tc>
      </w:tr>
      <w:tr w:rsidR="00947964" w:rsidRPr="00947964" w14:paraId="4023AE4A"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EFA441F" w14:textId="77777777" w:rsidR="00C02249" w:rsidRPr="00947964" w:rsidRDefault="00C02249" w:rsidP="00462DA0">
            <w:pPr>
              <w:tabs>
                <w:tab w:val="left" w:pos="342"/>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5.</w:t>
            </w:r>
            <w:r w:rsidRPr="00947964">
              <w:rPr>
                <w:rFonts w:ascii="Times New Roman" w:hAnsi="Times New Roman" w:cs="Times New Roman"/>
                <w:sz w:val="24"/>
                <w:szCs w:val="24"/>
              </w:rPr>
              <w:tab/>
              <w:t>Kada pažeidimas buvo padarytas ir kada apie jį sužinojote arba jį pastebėjote?</w:t>
            </w:r>
          </w:p>
          <w:p w14:paraId="62144EE6" w14:textId="77777777" w:rsidR="00462DA0" w:rsidRPr="00947964" w:rsidRDefault="00462DA0" w:rsidP="00462DA0">
            <w:pPr>
              <w:tabs>
                <w:tab w:val="left" w:pos="342"/>
                <w:tab w:val="left" w:pos="1022"/>
                <w:tab w:val="left" w:pos="5132"/>
              </w:tabs>
              <w:suppressAutoHyphens/>
              <w:spacing w:after="0"/>
              <w:ind w:left="29"/>
              <w:rPr>
                <w:rFonts w:ascii="Times New Roman" w:hAnsi="Times New Roman" w:cs="Times New Roman"/>
                <w:sz w:val="24"/>
                <w:szCs w:val="24"/>
              </w:rPr>
            </w:pPr>
          </w:p>
        </w:tc>
      </w:tr>
      <w:tr w:rsidR="00947964" w:rsidRPr="00947964" w14:paraId="55523B3A"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E21377" w14:textId="77777777" w:rsidR="00C02249" w:rsidRPr="00947964" w:rsidRDefault="00C02249" w:rsidP="00462DA0">
            <w:pPr>
              <w:tabs>
                <w:tab w:val="left" w:pos="342"/>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6.</w:t>
            </w:r>
            <w:r w:rsidRPr="00947964">
              <w:rPr>
                <w:rFonts w:ascii="Times New Roman" w:hAnsi="Times New Roman" w:cs="Times New Roman"/>
                <w:sz w:val="24"/>
                <w:szCs w:val="24"/>
              </w:rPr>
              <w:tab/>
              <w:t xml:space="preserve"> Kokius pažeidimą pagrindžiančius duomenis, galinčius padėti atlikti pažeidimo tyrimą, galėtumėte pateikti? Nurodykite pridedamus rašytinius ar kitus duomenis apie pažeidimą.</w:t>
            </w:r>
          </w:p>
          <w:p w14:paraId="03119A1F" w14:textId="77777777" w:rsidR="00462DA0" w:rsidRPr="00947964" w:rsidRDefault="00462DA0" w:rsidP="00462DA0">
            <w:pPr>
              <w:tabs>
                <w:tab w:val="left" w:pos="342"/>
                <w:tab w:val="left" w:pos="1022"/>
                <w:tab w:val="left" w:pos="5132"/>
              </w:tabs>
              <w:suppressAutoHyphens/>
              <w:spacing w:after="0"/>
              <w:ind w:left="29"/>
              <w:rPr>
                <w:rFonts w:ascii="Times New Roman" w:hAnsi="Times New Roman" w:cs="Times New Roman"/>
                <w:sz w:val="24"/>
                <w:szCs w:val="24"/>
              </w:rPr>
            </w:pPr>
          </w:p>
        </w:tc>
      </w:tr>
      <w:tr w:rsidR="00947964" w:rsidRPr="00947964" w14:paraId="19B0F79E"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EB7011B" w14:textId="77777777" w:rsidR="00C02249" w:rsidRPr="00947964" w:rsidRDefault="00C02249" w:rsidP="00462DA0">
            <w:pPr>
              <w:tabs>
                <w:tab w:val="left" w:pos="342"/>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7.</w:t>
            </w:r>
            <w:r w:rsidRPr="00947964">
              <w:rPr>
                <w:rFonts w:ascii="Times New Roman" w:hAnsi="Times New Roman" w:cs="Times New Roman"/>
                <w:sz w:val="24"/>
                <w:szCs w:val="24"/>
              </w:rPr>
              <w:tab/>
              <w:t>Ar apie šį pažeidimą jau esate kam nors pranešęs? Jei pranešėte, kam buvo pranešta ir ar gavote atsakymą? Jei gavote atsakymą, nurodykite jo esmę.</w:t>
            </w:r>
          </w:p>
          <w:p w14:paraId="5DB23BE7" w14:textId="77777777" w:rsidR="00462DA0" w:rsidRPr="00947964" w:rsidRDefault="00462DA0" w:rsidP="00462DA0">
            <w:pPr>
              <w:tabs>
                <w:tab w:val="left" w:pos="342"/>
                <w:tab w:val="left" w:pos="1022"/>
                <w:tab w:val="left" w:pos="5132"/>
              </w:tabs>
              <w:suppressAutoHyphens/>
              <w:spacing w:after="0"/>
              <w:ind w:left="29"/>
              <w:rPr>
                <w:rFonts w:ascii="Times New Roman" w:hAnsi="Times New Roman" w:cs="Times New Roman"/>
                <w:sz w:val="24"/>
                <w:szCs w:val="24"/>
              </w:rPr>
            </w:pPr>
          </w:p>
        </w:tc>
      </w:tr>
      <w:tr w:rsidR="00947964" w:rsidRPr="00947964" w14:paraId="3AE1CB03" w14:textId="77777777" w:rsidTr="00AB11B6">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518350D" w14:textId="77777777" w:rsidR="00C02249" w:rsidRPr="00947964" w:rsidRDefault="00C02249" w:rsidP="00462DA0">
            <w:pPr>
              <w:tabs>
                <w:tab w:val="left" w:pos="342"/>
                <w:tab w:val="left" w:pos="1022"/>
                <w:tab w:val="left" w:pos="5132"/>
              </w:tabs>
              <w:suppressAutoHyphens/>
              <w:spacing w:after="0"/>
              <w:ind w:left="29"/>
              <w:rPr>
                <w:rFonts w:ascii="Times New Roman" w:hAnsi="Times New Roman" w:cs="Times New Roman"/>
                <w:sz w:val="24"/>
                <w:szCs w:val="24"/>
              </w:rPr>
            </w:pPr>
            <w:r w:rsidRPr="00947964">
              <w:rPr>
                <w:rFonts w:ascii="Times New Roman" w:hAnsi="Times New Roman" w:cs="Times New Roman"/>
                <w:sz w:val="24"/>
                <w:szCs w:val="24"/>
              </w:rPr>
              <w:t>8.</w:t>
            </w:r>
            <w:r w:rsidRPr="00947964">
              <w:rPr>
                <w:rFonts w:ascii="Times New Roman" w:hAnsi="Times New Roman" w:cs="Times New Roman"/>
                <w:sz w:val="24"/>
                <w:szCs w:val="24"/>
              </w:rPr>
              <w:tab/>
              <w:t>Papildomos pastabos ir komentarai.</w:t>
            </w:r>
          </w:p>
          <w:p w14:paraId="7CB80697" w14:textId="77777777" w:rsidR="00462DA0" w:rsidRPr="00947964" w:rsidRDefault="00462DA0" w:rsidP="00462DA0">
            <w:pPr>
              <w:tabs>
                <w:tab w:val="left" w:pos="342"/>
                <w:tab w:val="left" w:pos="1022"/>
                <w:tab w:val="left" w:pos="5132"/>
              </w:tabs>
              <w:suppressAutoHyphens/>
              <w:spacing w:after="0"/>
              <w:ind w:left="29"/>
              <w:rPr>
                <w:rFonts w:ascii="Times New Roman" w:hAnsi="Times New Roman" w:cs="Times New Roman"/>
                <w:sz w:val="24"/>
                <w:szCs w:val="24"/>
              </w:rPr>
            </w:pPr>
          </w:p>
        </w:tc>
      </w:tr>
      <w:tr w:rsidR="00947964" w:rsidRPr="00947964" w14:paraId="7FE47DD5" w14:textId="77777777" w:rsidTr="00AB11B6">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03360B2F"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p>
          <w:p w14:paraId="4B57BC6D"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sym w:font="Times New Roman" w:char="F0F0"/>
            </w:r>
            <w:r w:rsidRPr="00947964">
              <w:rPr>
                <w:rFonts w:ascii="Times New Roman" w:hAnsi="Times New Roman" w:cs="Times New Roman"/>
                <w:sz w:val="24"/>
                <w:szCs w:val="24"/>
              </w:rPr>
              <w:t xml:space="preserve"> Patvirtinu, kad esu susipažinęs su teisinėmis pasekmėmis už melagingos informacijos teikimą, o mano teikiama informacija yra teisinga.</w:t>
            </w:r>
          </w:p>
        </w:tc>
      </w:tr>
      <w:tr w:rsidR="00947964" w:rsidRPr="00947964" w14:paraId="55E5D913" w14:textId="77777777" w:rsidTr="00AB11B6">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7BBC5C38"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42ADCB0"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r w:rsidRPr="00947964">
              <w:rPr>
                <w:rFonts w:ascii="Times New Roman" w:hAnsi="Times New Roman" w:cs="Times New Roman"/>
                <w:sz w:val="24"/>
                <w:szCs w:val="24"/>
              </w:rPr>
              <w:t>Parašas</w:t>
            </w:r>
          </w:p>
          <w:p w14:paraId="7B6107A7"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p>
          <w:p w14:paraId="546F88F4" w14:textId="77777777" w:rsidR="00C02249" w:rsidRPr="00947964" w:rsidRDefault="00C02249" w:rsidP="00AB11B6">
            <w:pPr>
              <w:tabs>
                <w:tab w:val="left" w:pos="993"/>
                <w:tab w:val="left" w:pos="5103"/>
              </w:tabs>
              <w:suppressAutoHyphens/>
              <w:rPr>
                <w:rFonts w:ascii="Times New Roman" w:hAnsi="Times New Roman" w:cs="Times New Roman"/>
                <w:sz w:val="24"/>
                <w:szCs w:val="24"/>
              </w:rPr>
            </w:pPr>
          </w:p>
        </w:tc>
      </w:tr>
    </w:tbl>
    <w:p w14:paraId="6DC57EF9" w14:textId="77777777" w:rsidR="00C02249" w:rsidRPr="00947964" w:rsidRDefault="00C02249" w:rsidP="00C02249">
      <w:pPr>
        <w:tabs>
          <w:tab w:val="center" w:pos="-7800"/>
          <w:tab w:val="left" w:pos="6237"/>
          <w:tab w:val="right" w:pos="8306"/>
        </w:tabs>
        <w:rPr>
          <w:rFonts w:ascii="Times New Roman" w:hAnsi="Times New Roman" w:cs="Times New Roman"/>
          <w:sz w:val="24"/>
          <w:szCs w:val="24"/>
          <w:lang w:eastAsia="lt-LT"/>
        </w:rPr>
      </w:pPr>
    </w:p>
    <w:p w14:paraId="4CA504D3" w14:textId="77777777" w:rsidR="00C02249" w:rsidRPr="00947964" w:rsidRDefault="00C02249" w:rsidP="00C02249">
      <w:pPr>
        <w:jc w:val="center"/>
        <w:rPr>
          <w:rFonts w:ascii="Times New Roman" w:hAnsi="Times New Roman" w:cs="Times New Roman"/>
          <w:sz w:val="24"/>
          <w:szCs w:val="24"/>
        </w:rPr>
      </w:pPr>
    </w:p>
    <w:p w14:paraId="71B701EB" w14:textId="77777777" w:rsidR="00BC2141" w:rsidRPr="00947964" w:rsidRDefault="00BC2141"/>
    <w:p w14:paraId="14D18A76" w14:textId="77777777" w:rsidR="004E2B90" w:rsidRPr="00947964" w:rsidRDefault="004E2B90"/>
    <w:p w14:paraId="45B98E88" w14:textId="77777777" w:rsidR="004E2B90" w:rsidRPr="00947964" w:rsidRDefault="004E2B90"/>
    <w:p w14:paraId="7A9DE40D" w14:textId="77777777" w:rsidR="004E2B90" w:rsidRPr="00947964" w:rsidRDefault="004E2B90"/>
    <w:p w14:paraId="1642AF1A" w14:textId="77777777" w:rsidR="004E2B90" w:rsidRPr="00947964" w:rsidRDefault="004E2B90"/>
    <w:p w14:paraId="17442CF9" w14:textId="77777777" w:rsidR="004E2B90" w:rsidRPr="00947964" w:rsidRDefault="004E2B90"/>
    <w:p w14:paraId="2D7E0C99" w14:textId="77777777" w:rsidR="004E2B90" w:rsidRPr="00947964" w:rsidRDefault="004E2B90"/>
    <w:p w14:paraId="57B60FA4" w14:textId="77777777" w:rsidR="004E2B90" w:rsidRPr="00947964" w:rsidRDefault="004E2B90"/>
    <w:p w14:paraId="7E82DA0B" w14:textId="77777777" w:rsidR="004E2B90" w:rsidRPr="00947964" w:rsidRDefault="004E2B90"/>
    <w:p w14:paraId="7CF3E588" w14:textId="495781DE" w:rsidR="004E2B90" w:rsidRPr="00947964" w:rsidRDefault="004E2B90" w:rsidP="004E2B90">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lastRenderedPageBreak/>
        <w:t xml:space="preserve">                                                                         </w:t>
      </w:r>
      <w:r w:rsidR="00492D35" w:rsidRPr="00947964">
        <w:rPr>
          <w:rFonts w:ascii="Times New Roman" w:hAnsi="Times New Roman" w:cs="Times New Roman"/>
          <w:sz w:val="24"/>
          <w:szCs w:val="24"/>
          <w:lang w:eastAsia="ar-SA"/>
        </w:rPr>
        <w:t xml:space="preserve"> </w:t>
      </w:r>
      <w:r w:rsidR="003947F6" w:rsidRPr="00947964">
        <w:rPr>
          <w:rFonts w:ascii="Times New Roman" w:hAnsi="Times New Roman" w:cs="Times New Roman"/>
          <w:sz w:val="24"/>
          <w:szCs w:val="24"/>
          <w:lang w:eastAsia="ar-SA"/>
        </w:rPr>
        <w:t>Kauno</w:t>
      </w:r>
      <w:r w:rsidRPr="00947964">
        <w:rPr>
          <w:rFonts w:ascii="Times New Roman" w:hAnsi="Times New Roman" w:cs="Times New Roman"/>
          <w:sz w:val="24"/>
          <w:szCs w:val="24"/>
          <w:lang w:eastAsia="ar-SA"/>
        </w:rPr>
        <w:t xml:space="preserve"> lopšelio-darželio „</w:t>
      </w:r>
      <w:r w:rsidR="00902E1E" w:rsidRPr="00947964">
        <w:rPr>
          <w:rFonts w:ascii="Times New Roman" w:hAnsi="Times New Roman" w:cs="Times New Roman"/>
          <w:sz w:val="24"/>
          <w:szCs w:val="24"/>
          <w:lang w:eastAsia="ar-SA"/>
        </w:rPr>
        <w:t>Tukas</w:t>
      </w:r>
      <w:r w:rsidRPr="00947964">
        <w:rPr>
          <w:rFonts w:ascii="Times New Roman" w:hAnsi="Times New Roman" w:cs="Times New Roman"/>
          <w:sz w:val="24"/>
          <w:szCs w:val="24"/>
          <w:lang w:eastAsia="ar-SA"/>
        </w:rPr>
        <w:t xml:space="preserve">“  Vidinių </w:t>
      </w:r>
    </w:p>
    <w:p w14:paraId="33B99741" w14:textId="77777777" w:rsidR="004E2B90" w:rsidRPr="00947964" w:rsidRDefault="004E2B90" w:rsidP="004E2B90">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t xml:space="preserve">                                                                          informacijos apie pažeidimus teikimo kanalų </w:t>
      </w:r>
    </w:p>
    <w:p w14:paraId="71EC7466" w14:textId="77777777" w:rsidR="004E2B90" w:rsidRPr="00947964" w:rsidRDefault="004E2B90" w:rsidP="004E2B90">
      <w:pPr>
        <w:spacing w:after="0"/>
        <w:rPr>
          <w:rFonts w:ascii="Times New Roman" w:hAnsi="Times New Roman" w:cs="Times New Roman"/>
          <w:sz w:val="24"/>
          <w:szCs w:val="24"/>
          <w:lang w:eastAsia="ar-SA"/>
        </w:rPr>
      </w:pPr>
      <w:r w:rsidRPr="00947964">
        <w:rPr>
          <w:rFonts w:ascii="Times New Roman" w:hAnsi="Times New Roman" w:cs="Times New Roman"/>
          <w:sz w:val="24"/>
          <w:szCs w:val="24"/>
          <w:lang w:eastAsia="ar-SA"/>
        </w:rPr>
        <w:t xml:space="preserve">                                                                          įdiegimo ir jų funkcionavimo užtikrinimo tvarkos</w:t>
      </w:r>
    </w:p>
    <w:p w14:paraId="173A5A74" w14:textId="7C980828" w:rsidR="004E2B90" w:rsidRPr="00947964" w:rsidRDefault="004E2B90" w:rsidP="004E2B90">
      <w:pPr>
        <w:spacing w:after="0"/>
        <w:rPr>
          <w:rFonts w:ascii="Times New Roman" w:hAnsi="Times New Roman" w:cs="Times New Roman"/>
          <w:sz w:val="24"/>
          <w:szCs w:val="24"/>
          <w:lang w:eastAsia="lt-LT"/>
        </w:rPr>
      </w:pPr>
      <w:r w:rsidRPr="00947964">
        <w:rPr>
          <w:rFonts w:ascii="Times New Roman" w:hAnsi="Times New Roman" w:cs="Times New Roman"/>
          <w:sz w:val="24"/>
          <w:szCs w:val="24"/>
          <w:lang w:eastAsia="ar-SA"/>
        </w:rPr>
        <w:t xml:space="preserve">                                                                         </w:t>
      </w:r>
      <w:r w:rsidR="003947F6" w:rsidRPr="00947964">
        <w:rPr>
          <w:rFonts w:ascii="Times New Roman" w:hAnsi="Times New Roman" w:cs="Times New Roman"/>
          <w:sz w:val="24"/>
          <w:szCs w:val="24"/>
          <w:lang w:eastAsia="ar-SA"/>
        </w:rPr>
        <w:t xml:space="preserve"> </w:t>
      </w:r>
      <w:r w:rsidRPr="00947964">
        <w:rPr>
          <w:rFonts w:ascii="Times New Roman" w:hAnsi="Times New Roman" w:cs="Times New Roman"/>
          <w:sz w:val="24"/>
          <w:szCs w:val="24"/>
          <w:lang w:eastAsia="ar-SA"/>
        </w:rPr>
        <w:t xml:space="preserve">aprašo, </w:t>
      </w:r>
      <w:r w:rsidRPr="00947964">
        <w:rPr>
          <w:rFonts w:ascii="Times New Roman" w:hAnsi="Times New Roman" w:cs="Times New Roman"/>
          <w:sz w:val="24"/>
          <w:szCs w:val="24"/>
          <w:lang w:eastAsia="lt-LT"/>
        </w:rPr>
        <w:t>patvirtinto 201</w:t>
      </w:r>
      <w:r w:rsidR="003947F6" w:rsidRPr="00947964">
        <w:rPr>
          <w:rFonts w:ascii="Times New Roman" w:hAnsi="Times New Roman" w:cs="Times New Roman"/>
          <w:sz w:val="24"/>
          <w:szCs w:val="24"/>
          <w:lang w:eastAsia="lt-LT"/>
        </w:rPr>
        <w:t>9</w:t>
      </w:r>
      <w:r w:rsidRPr="00947964">
        <w:rPr>
          <w:rFonts w:ascii="Times New Roman" w:hAnsi="Times New Roman" w:cs="Times New Roman"/>
          <w:sz w:val="24"/>
          <w:szCs w:val="24"/>
          <w:lang w:eastAsia="lt-LT"/>
        </w:rPr>
        <w:t xml:space="preserve"> m</w:t>
      </w:r>
      <w:r w:rsidR="001F5810">
        <w:rPr>
          <w:rFonts w:ascii="Times New Roman" w:hAnsi="Times New Roman" w:cs="Times New Roman"/>
          <w:sz w:val="24"/>
          <w:szCs w:val="24"/>
          <w:lang w:eastAsia="lt-LT"/>
        </w:rPr>
        <w:t>. rugsėjo 19</w:t>
      </w:r>
      <w:r w:rsidRPr="00947964">
        <w:rPr>
          <w:rFonts w:ascii="Times New Roman" w:hAnsi="Times New Roman" w:cs="Times New Roman"/>
          <w:sz w:val="24"/>
          <w:szCs w:val="24"/>
          <w:lang w:eastAsia="lt-LT"/>
        </w:rPr>
        <w:t xml:space="preserve">  d. direktoriaus </w:t>
      </w:r>
    </w:p>
    <w:p w14:paraId="34ACCF1C" w14:textId="76BF7A29" w:rsidR="004E2B90" w:rsidRPr="00947964" w:rsidRDefault="004E2B90" w:rsidP="004E2B90">
      <w:pPr>
        <w:spacing w:after="0"/>
        <w:rPr>
          <w:rFonts w:ascii="Times New Roman" w:hAnsi="Times New Roman" w:cs="Times New Roman"/>
          <w:sz w:val="24"/>
          <w:szCs w:val="24"/>
        </w:rPr>
      </w:pPr>
      <w:r w:rsidRPr="00947964">
        <w:rPr>
          <w:rFonts w:ascii="Times New Roman" w:hAnsi="Times New Roman" w:cs="Times New Roman"/>
          <w:sz w:val="24"/>
          <w:szCs w:val="24"/>
          <w:lang w:eastAsia="lt-LT"/>
        </w:rPr>
        <w:t xml:space="preserve">                                                                          </w:t>
      </w:r>
      <w:r w:rsidRPr="00947964">
        <w:rPr>
          <w:rFonts w:ascii="Times New Roman" w:hAnsi="Times New Roman" w:cs="Times New Roman"/>
          <w:sz w:val="24"/>
          <w:szCs w:val="24"/>
        </w:rPr>
        <w:t>įsakymu</w:t>
      </w:r>
      <w:r w:rsidRPr="00947964">
        <w:rPr>
          <w:rFonts w:ascii="Times New Roman" w:hAnsi="Times New Roman" w:cs="Times New Roman"/>
          <w:sz w:val="24"/>
          <w:szCs w:val="24"/>
          <w:lang w:eastAsia="ar-SA"/>
        </w:rPr>
        <w:t xml:space="preserve"> </w:t>
      </w:r>
      <w:r w:rsidR="003947F6" w:rsidRPr="00947964">
        <w:rPr>
          <w:rFonts w:ascii="Times New Roman" w:hAnsi="Times New Roman" w:cs="Times New Roman"/>
          <w:sz w:val="24"/>
          <w:szCs w:val="24"/>
        </w:rPr>
        <w:t>Nr</w:t>
      </w:r>
      <w:r w:rsidR="001F5810">
        <w:rPr>
          <w:rFonts w:ascii="Times New Roman" w:hAnsi="Times New Roman" w:cs="Times New Roman"/>
          <w:sz w:val="24"/>
          <w:szCs w:val="24"/>
        </w:rPr>
        <w:t>.V-197</w:t>
      </w:r>
    </w:p>
    <w:p w14:paraId="64923D23" w14:textId="77777777" w:rsidR="004E2B90" w:rsidRPr="00947964" w:rsidRDefault="004E2B90" w:rsidP="001F5810">
      <w:pPr>
        <w:spacing w:after="0"/>
        <w:jc w:val="right"/>
        <w:rPr>
          <w:rFonts w:ascii="Times New Roman" w:hAnsi="Times New Roman" w:cs="Times New Roman"/>
          <w:sz w:val="24"/>
          <w:szCs w:val="24"/>
          <w:lang w:val="en-GB"/>
        </w:rPr>
      </w:pPr>
      <w:r w:rsidRPr="00947964">
        <w:rPr>
          <w:rFonts w:ascii="Times New Roman" w:hAnsi="Times New Roman" w:cs="Times New Roman"/>
          <w:sz w:val="24"/>
          <w:szCs w:val="24"/>
          <w:lang w:eastAsia="lt-LT"/>
        </w:rPr>
        <w:t xml:space="preserve">                                                                          </w:t>
      </w:r>
      <w:bookmarkStart w:id="0" w:name="_GoBack"/>
      <w:bookmarkEnd w:id="0"/>
      <w:r w:rsidRPr="00947964">
        <w:rPr>
          <w:rFonts w:ascii="Times New Roman" w:hAnsi="Times New Roman" w:cs="Times New Roman"/>
          <w:sz w:val="24"/>
          <w:szCs w:val="24"/>
          <w:lang w:eastAsia="lt-LT"/>
        </w:rPr>
        <w:t xml:space="preserve">2 priedas </w:t>
      </w:r>
    </w:p>
    <w:p w14:paraId="59404AFE" w14:textId="77777777" w:rsidR="004E2B90" w:rsidRPr="00947964" w:rsidRDefault="004E2B90" w:rsidP="004E2B90">
      <w:pPr>
        <w:tabs>
          <w:tab w:val="left" w:pos="5954"/>
        </w:tabs>
        <w:spacing w:after="0"/>
        <w:rPr>
          <w:rFonts w:ascii="Times New Roman" w:hAnsi="Times New Roman" w:cs="Times New Roman"/>
          <w:sz w:val="24"/>
          <w:szCs w:val="24"/>
          <w:lang w:eastAsia="lt-LT"/>
        </w:rPr>
      </w:pPr>
    </w:p>
    <w:p w14:paraId="1289E5F7" w14:textId="77777777" w:rsidR="004E2B90" w:rsidRPr="00947964" w:rsidRDefault="004E2B90" w:rsidP="004E2B90">
      <w:pPr>
        <w:spacing w:after="0" w:line="360" w:lineRule="auto"/>
        <w:jc w:val="center"/>
        <w:rPr>
          <w:rFonts w:ascii="Times New Roman" w:hAnsi="Times New Roman" w:cs="Times New Roman"/>
          <w:b/>
          <w:bCs/>
          <w:caps/>
          <w:sz w:val="24"/>
          <w:szCs w:val="24"/>
          <w:lang w:eastAsia="lt-LT"/>
        </w:rPr>
      </w:pPr>
      <w:r w:rsidRPr="00947964">
        <w:rPr>
          <w:rFonts w:ascii="Times New Roman" w:hAnsi="Times New Roman" w:cs="Times New Roman"/>
          <w:b/>
          <w:bCs/>
          <w:sz w:val="24"/>
          <w:szCs w:val="24"/>
          <w:lang w:eastAsia="lt-LT"/>
        </w:rPr>
        <w:t xml:space="preserve">(Konfidencialumo pasižadėjimo forma) </w:t>
      </w:r>
    </w:p>
    <w:p w14:paraId="4F47F997" w14:textId="77777777" w:rsidR="004E2B90" w:rsidRPr="00947964" w:rsidRDefault="004E2B90" w:rsidP="004E2B90">
      <w:pPr>
        <w:spacing w:after="0" w:line="360" w:lineRule="auto"/>
        <w:jc w:val="center"/>
        <w:rPr>
          <w:rFonts w:ascii="Times New Roman" w:hAnsi="Times New Roman" w:cs="Times New Roman"/>
          <w:b/>
          <w:sz w:val="24"/>
          <w:szCs w:val="24"/>
          <w:lang w:eastAsia="lt-LT"/>
        </w:rPr>
      </w:pPr>
    </w:p>
    <w:p w14:paraId="173EECED" w14:textId="07952CED" w:rsidR="004E2B90" w:rsidRPr="00947964" w:rsidRDefault="003947F6" w:rsidP="004E2B90">
      <w:pPr>
        <w:spacing w:after="0" w:line="360" w:lineRule="auto"/>
        <w:jc w:val="center"/>
        <w:rPr>
          <w:rFonts w:ascii="Times New Roman" w:hAnsi="Times New Roman" w:cs="Times New Roman"/>
          <w:sz w:val="24"/>
          <w:szCs w:val="24"/>
          <w:lang w:eastAsia="lt-LT"/>
        </w:rPr>
      </w:pPr>
      <w:r w:rsidRPr="00947964">
        <w:rPr>
          <w:rFonts w:ascii="Times New Roman" w:hAnsi="Times New Roman" w:cs="Times New Roman"/>
          <w:b/>
          <w:sz w:val="24"/>
          <w:szCs w:val="24"/>
          <w:lang w:eastAsia="lt-LT"/>
        </w:rPr>
        <w:t>Kauno</w:t>
      </w:r>
      <w:r w:rsidR="004E2B90" w:rsidRPr="00947964">
        <w:rPr>
          <w:rFonts w:ascii="Times New Roman" w:hAnsi="Times New Roman" w:cs="Times New Roman"/>
          <w:b/>
          <w:sz w:val="24"/>
          <w:szCs w:val="24"/>
          <w:lang w:eastAsia="lt-LT"/>
        </w:rPr>
        <w:t xml:space="preserve"> lopšelio-darželio „</w:t>
      </w:r>
      <w:r w:rsidR="00902E1E" w:rsidRPr="00947964">
        <w:rPr>
          <w:rFonts w:ascii="Times New Roman" w:hAnsi="Times New Roman" w:cs="Times New Roman"/>
          <w:b/>
          <w:sz w:val="24"/>
          <w:szCs w:val="24"/>
          <w:lang w:eastAsia="lt-LT"/>
        </w:rPr>
        <w:t>Tukas</w:t>
      </w:r>
      <w:r w:rsidRPr="00947964">
        <w:rPr>
          <w:rFonts w:ascii="Times New Roman" w:hAnsi="Times New Roman" w:cs="Times New Roman"/>
          <w:b/>
          <w:sz w:val="24"/>
          <w:szCs w:val="24"/>
        </w:rPr>
        <w:t xml:space="preserve"> “</w:t>
      </w:r>
    </w:p>
    <w:p w14:paraId="6413F61E" w14:textId="77777777" w:rsidR="004E2B90" w:rsidRPr="00947964" w:rsidRDefault="004E2B90" w:rsidP="004E2B90">
      <w:pPr>
        <w:spacing w:after="0"/>
        <w:jc w:val="center"/>
        <w:rPr>
          <w:rFonts w:ascii="Times New Roman" w:hAnsi="Times New Roman" w:cs="Times New Roman"/>
          <w:sz w:val="24"/>
          <w:szCs w:val="24"/>
          <w:lang w:eastAsia="lt-LT"/>
        </w:rPr>
      </w:pPr>
      <w:r w:rsidRPr="00947964">
        <w:rPr>
          <w:rFonts w:ascii="Times New Roman" w:hAnsi="Times New Roman" w:cs="Times New Roman"/>
          <w:sz w:val="24"/>
          <w:szCs w:val="24"/>
          <w:lang w:eastAsia="lt-LT"/>
        </w:rPr>
        <w:t>___________________________________________________________________________</w:t>
      </w:r>
    </w:p>
    <w:p w14:paraId="6CD5DBAD" w14:textId="77777777" w:rsidR="004E2B90" w:rsidRPr="00947964" w:rsidRDefault="004E2B90" w:rsidP="004E2B90">
      <w:pPr>
        <w:spacing w:after="0"/>
        <w:jc w:val="center"/>
        <w:rPr>
          <w:rFonts w:ascii="Times New Roman" w:hAnsi="Times New Roman" w:cs="Times New Roman"/>
          <w:b/>
          <w:bCs/>
          <w:sz w:val="24"/>
          <w:szCs w:val="24"/>
          <w:lang w:eastAsia="lt-LT"/>
        </w:rPr>
      </w:pPr>
      <w:r w:rsidRPr="00947964">
        <w:rPr>
          <w:rFonts w:ascii="Times New Roman" w:hAnsi="Times New Roman" w:cs="Times New Roman"/>
          <w:i/>
          <w:iCs/>
          <w:sz w:val="24"/>
          <w:szCs w:val="24"/>
          <w:lang w:eastAsia="lt-LT"/>
        </w:rPr>
        <w:t>(Asmens vardas ir pavardė, pareigos)</w:t>
      </w:r>
    </w:p>
    <w:p w14:paraId="63596293" w14:textId="77777777" w:rsidR="004E2B90" w:rsidRPr="00947964" w:rsidRDefault="004E2B90" w:rsidP="004E2B90">
      <w:pPr>
        <w:spacing w:after="0" w:line="360" w:lineRule="auto"/>
        <w:jc w:val="center"/>
        <w:rPr>
          <w:rFonts w:ascii="Times New Roman" w:hAnsi="Times New Roman" w:cs="Times New Roman"/>
          <w:b/>
          <w:bCs/>
          <w:sz w:val="24"/>
          <w:szCs w:val="24"/>
          <w:lang w:eastAsia="lt-LT"/>
        </w:rPr>
      </w:pPr>
    </w:p>
    <w:p w14:paraId="77277C70" w14:textId="77777777" w:rsidR="004E2B90" w:rsidRPr="00947964" w:rsidRDefault="004E2B90" w:rsidP="004E2B90">
      <w:pPr>
        <w:spacing w:after="0"/>
        <w:jc w:val="center"/>
        <w:rPr>
          <w:rFonts w:ascii="Times New Roman" w:hAnsi="Times New Roman" w:cs="Times New Roman"/>
          <w:b/>
          <w:bCs/>
          <w:caps/>
          <w:sz w:val="24"/>
          <w:szCs w:val="24"/>
          <w:lang w:eastAsia="lt-LT"/>
        </w:rPr>
      </w:pPr>
      <w:r w:rsidRPr="00947964">
        <w:rPr>
          <w:rFonts w:ascii="Times New Roman" w:hAnsi="Times New Roman" w:cs="Times New Roman"/>
          <w:b/>
          <w:bCs/>
          <w:sz w:val="24"/>
          <w:szCs w:val="24"/>
          <w:lang w:eastAsia="lt-LT"/>
        </w:rPr>
        <w:t xml:space="preserve">KONFIDENCIALUMO PASIŽADĖJIMAS </w:t>
      </w:r>
    </w:p>
    <w:p w14:paraId="40DDC920" w14:textId="77777777" w:rsidR="004E2B90" w:rsidRPr="00947964" w:rsidRDefault="004E2B90" w:rsidP="004E2B90">
      <w:pPr>
        <w:spacing w:after="0"/>
        <w:jc w:val="center"/>
        <w:rPr>
          <w:rFonts w:ascii="Times New Roman" w:hAnsi="Times New Roman" w:cs="Times New Roman"/>
          <w:b/>
          <w:bCs/>
          <w:sz w:val="24"/>
          <w:szCs w:val="24"/>
          <w:lang w:eastAsia="lt-LT"/>
        </w:rPr>
      </w:pPr>
    </w:p>
    <w:p w14:paraId="1779B4F5" w14:textId="77777777" w:rsidR="004E2B90" w:rsidRPr="00947964" w:rsidRDefault="004E2B90" w:rsidP="004E2B90">
      <w:pPr>
        <w:tabs>
          <w:tab w:val="left" w:pos="1900"/>
        </w:tabs>
        <w:spacing w:after="0"/>
        <w:jc w:val="center"/>
        <w:rPr>
          <w:rFonts w:ascii="Times New Roman" w:hAnsi="Times New Roman" w:cs="Times New Roman"/>
          <w:sz w:val="24"/>
          <w:szCs w:val="24"/>
          <w:lang w:eastAsia="lt-LT"/>
        </w:rPr>
      </w:pPr>
      <w:r w:rsidRPr="00947964">
        <w:rPr>
          <w:rFonts w:ascii="Times New Roman" w:hAnsi="Times New Roman" w:cs="Times New Roman"/>
          <w:sz w:val="24"/>
          <w:szCs w:val="24"/>
          <w:lang w:eastAsia="lt-LT"/>
        </w:rPr>
        <w:t>20__   m. _________ d.</w:t>
      </w:r>
    </w:p>
    <w:p w14:paraId="331FD6CC" w14:textId="77777777" w:rsidR="004E2B90" w:rsidRPr="00947964" w:rsidRDefault="003947F6" w:rsidP="004E2B90">
      <w:pPr>
        <w:spacing w:after="0"/>
        <w:jc w:val="center"/>
        <w:rPr>
          <w:rFonts w:ascii="Times New Roman" w:hAnsi="Times New Roman" w:cs="Times New Roman"/>
          <w:b/>
          <w:bCs/>
          <w:sz w:val="24"/>
          <w:szCs w:val="24"/>
          <w:lang w:eastAsia="lt-LT"/>
        </w:rPr>
      </w:pPr>
      <w:r w:rsidRPr="00947964">
        <w:rPr>
          <w:rFonts w:ascii="Times New Roman" w:hAnsi="Times New Roman" w:cs="Times New Roman"/>
          <w:sz w:val="24"/>
          <w:szCs w:val="24"/>
          <w:lang w:eastAsia="lt-LT"/>
        </w:rPr>
        <w:t>Kaunas</w:t>
      </w:r>
    </w:p>
    <w:p w14:paraId="67802800"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p>
    <w:p w14:paraId="3A8B6450" w14:textId="57CEE211"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 xml:space="preserve">1. Aš suprantu, kad, vykdydamas savo pareigas </w:t>
      </w:r>
      <w:r w:rsidR="003947F6" w:rsidRPr="00947964">
        <w:rPr>
          <w:rFonts w:ascii="Times New Roman" w:hAnsi="Times New Roman" w:cs="Times New Roman"/>
          <w:sz w:val="24"/>
          <w:szCs w:val="24"/>
          <w:lang w:eastAsia="lt-LT"/>
        </w:rPr>
        <w:t>Kauno</w:t>
      </w:r>
      <w:r w:rsidRPr="00947964">
        <w:rPr>
          <w:rFonts w:ascii="Times New Roman" w:hAnsi="Times New Roman" w:cs="Times New Roman"/>
          <w:sz w:val="24"/>
          <w:szCs w:val="24"/>
          <w:lang w:eastAsia="lt-LT"/>
        </w:rPr>
        <w:t xml:space="preserve"> lopšelyje-darželyje „</w:t>
      </w:r>
      <w:r w:rsidR="00FE1460" w:rsidRPr="00947964">
        <w:rPr>
          <w:rFonts w:ascii="Times New Roman" w:hAnsi="Times New Roman" w:cs="Times New Roman"/>
          <w:sz w:val="24"/>
          <w:szCs w:val="24"/>
          <w:lang w:eastAsia="lt-LT"/>
        </w:rPr>
        <w:t>Tukas</w:t>
      </w:r>
      <w:r w:rsidRPr="00947964">
        <w:rPr>
          <w:rFonts w:ascii="Times New Roman" w:hAnsi="Times New Roman" w:cs="Times New Roman"/>
          <w:sz w:val="24"/>
          <w:szCs w:val="24"/>
          <w:lang w:eastAsia="lt-LT"/>
        </w:rPr>
        <w:t>“, turėsiu prieigą prie informacijos apie asmenis, kuriems vadovaujantis Lietuvos Respublikos pranešėjų apsaugos įstatymo (toliau – Pranešėjų apsaugos įstatymas) nuostatomis taikomas reikalavimas užtikrinti konfidencialumą. Ši informacija Lietuvos Respublikos įstatymų nustatytais atvejais gali būti atskleista ar perduota tik įgaliotiems asmenims ar institucijoms.</w:t>
      </w:r>
    </w:p>
    <w:p w14:paraId="10942283"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2. Aš žinau, kad konfidencialią informaciją sudaro asmens, Pranešėjų apsaugos įstatymo nustatyta tvarka pateikusio informaciją apie pažeidimą, duomenys ir kita jį tiesiogiai ar netiesiogiai identifikuoti leidžianti informacija.</w:t>
      </w:r>
    </w:p>
    <w:p w14:paraId="1DFCC014"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14:paraId="0461737F"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 xml:space="preserve">4. Aš žinau, kad šis pasižadėjimas galios visą mano darbo laiką šioje įstaigoje, taip pat man perėjus dirbti į kitas pareigas arba pasibaigus darbo ar sutartiniams santykiams. </w:t>
      </w:r>
    </w:p>
    <w:p w14:paraId="29987367"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5. Aš esu susipažinęs su Pranešėjų apsaugos įstatyme ir kituose teisės aktuose nustatytais pranešėjų apsaugos reikalavimais.</w:t>
      </w:r>
    </w:p>
    <w:p w14:paraId="58900CF5"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 xml:space="preserve">6. Aš esu įspėtas (-a), kad, pažeidus šį pasižadėjimą, man gali būti taikoma atsakomybė už Pranešėjų apsaugos įstatyme ir (ar) kituose teisės aktuose nustatytų pranešėjų apsaugos reikalavimų pažeidimą. </w:t>
      </w:r>
    </w:p>
    <w:p w14:paraId="294E0B57"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p>
    <w:p w14:paraId="3215D782" w14:textId="77777777" w:rsidR="004E2B90" w:rsidRPr="00947964" w:rsidRDefault="004E2B90" w:rsidP="004E2B90">
      <w:pPr>
        <w:suppressAutoHyphens/>
        <w:spacing w:after="0"/>
        <w:ind w:firstLine="720"/>
        <w:jc w:val="both"/>
        <w:rPr>
          <w:rFonts w:ascii="Times New Roman" w:hAnsi="Times New Roman" w:cs="Times New Roman"/>
          <w:sz w:val="24"/>
          <w:szCs w:val="24"/>
          <w:lang w:eastAsia="lt-LT"/>
        </w:rPr>
      </w:pPr>
    </w:p>
    <w:p w14:paraId="0AF953F9" w14:textId="77777777" w:rsidR="004E2B90" w:rsidRPr="00947964" w:rsidRDefault="004E2B90" w:rsidP="004E2B90">
      <w:pPr>
        <w:tabs>
          <w:tab w:val="center" w:pos="7900"/>
        </w:tabs>
        <w:suppressAutoHyphens/>
        <w:spacing w:after="0"/>
        <w:jc w:val="both"/>
        <w:rPr>
          <w:rFonts w:ascii="Times New Roman" w:hAnsi="Times New Roman" w:cs="Times New Roman"/>
          <w:sz w:val="24"/>
          <w:szCs w:val="24"/>
          <w:lang w:eastAsia="lt-LT"/>
        </w:rPr>
      </w:pPr>
      <w:r w:rsidRPr="00947964">
        <w:rPr>
          <w:rFonts w:ascii="Times New Roman" w:hAnsi="Times New Roman" w:cs="Times New Roman"/>
          <w:sz w:val="24"/>
          <w:szCs w:val="24"/>
          <w:lang w:eastAsia="lt-LT"/>
        </w:rPr>
        <w:t xml:space="preserve">_____________________ </w:t>
      </w:r>
      <w:r w:rsidRPr="00947964">
        <w:rPr>
          <w:rFonts w:ascii="Times New Roman" w:hAnsi="Times New Roman" w:cs="Times New Roman"/>
          <w:sz w:val="24"/>
          <w:szCs w:val="24"/>
          <w:lang w:eastAsia="lt-LT"/>
        </w:rPr>
        <w:tab/>
        <w:t>____________________</w:t>
      </w:r>
    </w:p>
    <w:p w14:paraId="1A171E59" w14:textId="77777777" w:rsidR="004E2B90" w:rsidRPr="00947964" w:rsidRDefault="004E2B90" w:rsidP="004E2B90">
      <w:pPr>
        <w:tabs>
          <w:tab w:val="center" w:pos="7900"/>
        </w:tabs>
        <w:suppressAutoHyphens/>
        <w:spacing w:after="0"/>
        <w:ind w:firstLine="720"/>
        <w:jc w:val="both"/>
        <w:rPr>
          <w:rFonts w:ascii="Times New Roman" w:hAnsi="Times New Roman" w:cs="Times New Roman"/>
          <w:sz w:val="24"/>
          <w:szCs w:val="24"/>
          <w:lang w:eastAsia="lt-LT"/>
        </w:rPr>
      </w:pPr>
      <w:r w:rsidRPr="00947964">
        <w:rPr>
          <w:rFonts w:ascii="Times New Roman" w:hAnsi="Times New Roman" w:cs="Times New Roman"/>
          <w:i/>
          <w:iCs/>
          <w:sz w:val="24"/>
          <w:szCs w:val="24"/>
          <w:lang w:eastAsia="lt-LT"/>
        </w:rPr>
        <w:t xml:space="preserve">(parašas) </w:t>
      </w:r>
      <w:r w:rsidRPr="00947964">
        <w:rPr>
          <w:rFonts w:ascii="Times New Roman" w:hAnsi="Times New Roman" w:cs="Times New Roman"/>
          <w:i/>
          <w:iCs/>
          <w:sz w:val="24"/>
          <w:szCs w:val="24"/>
          <w:lang w:eastAsia="lt-LT"/>
        </w:rPr>
        <w:tab/>
        <w:t>(vardas ir pavardė)</w:t>
      </w:r>
    </w:p>
    <w:p w14:paraId="03F3FA3A" w14:textId="77777777" w:rsidR="004E2B90" w:rsidRPr="00947964" w:rsidRDefault="004E2B90" w:rsidP="004E2B90">
      <w:pPr>
        <w:spacing w:after="0"/>
        <w:jc w:val="center"/>
        <w:rPr>
          <w:rFonts w:ascii="Times New Roman" w:hAnsi="Times New Roman" w:cs="Times New Roman"/>
          <w:sz w:val="24"/>
          <w:szCs w:val="24"/>
          <w:lang w:eastAsia="lt-LT"/>
        </w:rPr>
      </w:pPr>
      <w:r w:rsidRPr="00947964">
        <w:rPr>
          <w:rFonts w:ascii="Times New Roman" w:hAnsi="Times New Roman" w:cs="Times New Roman"/>
          <w:sz w:val="24"/>
          <w:szCs w:val="24"/>
          <w:lang w:eastAsia="lt-LT"/>
        </w:rPr>
        <w:t>______________</w:t>
      </w:r>
    </w:p>
    <w:sectPr w:rsidR="004E2B90" w:rsidRPr="00947964" w:rsidSect="00366E33">
      <w:footerReference w:type="default" r:id="rId7"/>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9977B" w14:textId="77777777" w:rsidR="00135C59" w:rsidRDefault="00135C59" w:rsidP="00E91539">
      <w:pPr>
        <w:spacing w:after="0" w:line="240" w:lineRule="auto"/>
      </w:pPr>
      <w:r>
        <w:separator/>
      </w:r>
    </w:p>
  </w:endnote>
  <w:endnote w:type="continuationSeparator" w:id="0">
    <w:p w14:paraId="69C35C1D" w14:textId="77777777" w:rsidR="00135C59" w:rsidRDefault="00135C59" w:rsidP="00E9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304365"/>
      <w:docPartObj>
        <w:docPartGallery w:val="Page Numbers (Bottom of Page)"/>
        <w:docPartUnique/>
      </w:docPartObj>
    </w:sdtPr>
    <w:sdtEndPr>
      <w:rPr>
        <w:rFonts w:ascii="Times New Roman" w:hAnsi="Times New Roman" w:cs="Times New Roman"/>
      </w:rPr>
    </w:sdtEndPr>
    <w:sdtContent>
      <w:p w14:paraId="2B1A5AD5" w14:textId="12AFA934" w:rsidR="00A8243E" w:rsidRPr="00A8243E" w:rsidRDefault="00A8243E">
        <w:pPr>
          <w:pStyle w:val="Porat"/>
          <w:jc w:val="center"/>
          <w:rPr>
            <w:rFonts w:ascii="Times New Roman" w:hAnsi="Times New Roman" w:cs="Times New Roman"/>
          </w:rPr>
        </w:pPr>
        <w:r w:rsidRPr="00A8243E">
          <w:rPr>
            <w:rFonts w:ascii="Times New Roman" w:hAnsi="Times New Roman" w:cs="Times New Roman"/>
          </w:rPr>
          <w:fldChar w:fldCharType="begin"/>
        </w:r>
        <w:r w:rsidRPr="00A8243E">
          <w:rPr>
            <w:rFonts w:ascii="Times New Roman" w:hAnsi="Times New Roman" w:cs="Times New Roman"/>
          </w:rPr>
          <w:instrText>PAGE   \* MERGEFORMAT</w:instrText>
        </w:r>
        <w:r w:rsidRPr="00A8243E">
          <w:rPr>
            <w:rFonts w:ascii="Times New Roman" w:hAnsi="Times New Roman" w:cs="Times New Roman"/>
          </w:rPr>
          <w:fldChar w:fldCharType="separate"/>
        </w:r>
        <w:r w:rsidR="001F5810">
          <w:rPr>
            <w:rFonts w:ascii="Times New Roman" w:hAnsi="Times New Roman" w:cs="Times New Roman"/>
            <w:noProof/>
          </w:rPr>
          <w:t>2</w:t>
        </w:r>
        <w:r w:rsidRPr="00A8243E">
          <w:rPr>
            <w:rFonts w:ascii="Times New Roman" w:hAnsi="Times New Roman" w:cs="Times New Roman"/>
          </w:rPr>
          <w:fldChar w:fldCharType="end"/>
        </w:r>
      </w:p>
    </w:sdtContent>
  </w:sdt>
  <w:p w14:paraId="2D1B7798" w14:textId="77777777" w:rsidR="00E91539" w:rsidRDefault="00E9153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8226F" w14:textId="77777777" w:rsidR="00135C59" w:rsidRDefault="00135C59" w:rsidP="00E91539">
      <w:pPr>
        <w:spacing w:after="0" w:line="240" w:lineRule="auto"/>
      </w:pPr>
      <w:r>
        <w:separator/>
      </w:r>
    </w:p>
  </w:footnote>
  <w:footnote w:type="continuationSeparator" w:id="0">
    <w:p w14:paraId="527E918C" w14:textId="77777777" w:rsidR="00135C59" w:rsidRDefault="00135C59" w:rsidP="00E91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2A9"/>
    <w:multiLevelType w:val="multilevel"/>
    <w:tmpl w:val="5CDE37F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B21113C"/>
    <w:multiLevelType w:val="multilevel"/>
    <w:tmpl w:val="9D7E6738"/>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624" w:hanging="284"/>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680" w:hanging="34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49"/>
    <w:rsid w:val="000937DC"/>
    <w:rsid w:val="000A2376"/>
    <w:rsid w:val="000B60FF"/>
    <w:rsid w:val="001143F5"/>
    <w:rsid w:val="00135C59"/>
    <w:rsid w:val="001E3E54"/>
    <w:rsid w:val="001F5810"/>
    <w:rsid w:val="00390266"/>
    <w:rsid w:val="003947F6"/>
    <w:rsid w:val="003C1CC8"/>
    <w:rsid w:val="00462DA0"/>
    <w:rsid w:val="00492D35"/>
    <w:rsid w:val="004E2B90"/>
    <w:rsid w:val="005D77D8"/>
    <w:rsid w:val="0062281B"/>
    <w:rsid w:val="00640BC5"/>
    <w:rsid w:val="006C1560"/>
    <w:rsid w:val="006D10AE"/>
    <w:rsid w:val="00711AA8"/>
    <w:rsid w:val="0079451A"/>
    <w:rsid w:val="008966C8"/>
    <w:rsid w:val="008B3A49"/>
    <w:rsid w:val="00902E1E"/>
    <w:rsid w:val="00947964"/>
    <w:rsid w:val="00974B7F"/>
    <w:rsid w:val="009A7935"/>
    <w:rsid w:val="009C2B77"/>
    <w:rsid w:val="00A46BA0"/>
    <w:rsid w:val="00A8243E"/>
    <w:rsid w:val="00AD2C1F"/>
    <w:rsid w:val="00B176DD"/>
    <w:rsid w:val="00B2033E"/>
    <w:rsid w:val="00B31CD2"/>
    <w:rsid w:val="00BC2141"/>
    <w:rsid w:val="00BF1C69"/>
    <w:rsid w:val="00C02249"/>
    <w:rsid w:val="00C21FEF"/>
    <w:rsid w:val="00D519D2"/>
    <w:rsid w:val="00D658B7"/>
    <w:rsid w:val="00E57769"/>
    <w:rsid w:val="00E91539"/>
    <w:rsid w:val="00F44134"/>
    <w:rsid w:val="00FB6404"/>
    <w:rsid w:val="00FB6AAA"/>
    <w:rsid w:val="00FE146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C6042"/>
  <w15:docId w15:val="{E09DE435-E35D-4DA0-B353-CF1F0E18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2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2249"/>
    <w:pPr>
      <w:ind w:left="720"/>
      <w:contextualSpacing/>
    </w:pPr>
  </w:style>
  <w:style w:type="character" w:styleId="Hipersaitas">
    <w:name w:val="Hyperlink"/>
    <w:basedOn w:val="Numatytasispastraiposriftas"/>
    <w:uiPriority w:val="99"/>
    <w:unhideWhenUsed/>
    <w:rsid w:val="00C02249"/>
    <w:rPr>
      <w:color w:val="0000FF" w:themeColor="hyperlink"/>
      <w:u w:val="single"/>
    </w:rPr>
  </w:style>
  <w:style w:type="paragraph" w:styleId="Antrats">
    <w:name w:val="header"/>
    <w:basedOn w:val="prastasis"/>
    <w:link w:val="AntratsDiagrama"/>
    <w:uiPriority w:val="99"/>
    <w:unhideWhenUsed/>
    <w:rsid w:val="00E915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1539"/>
  </w:style>
  <w:style w:type="paragraph" w:styleId="Porat">
    <w:name w:val="footer"/>
    <w:basedOn w:val="prastasis"/>
    <w:link w:val="PoratDiagrama"/>
    <w:uiPriority w:val="99"/>
    <w:unhideWhenUsed/>
    <w:rsid w:val="00E915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1539"/>
  </w:style>
  <w:style w:type="paragraph" w:styleId="Debesliotekstas">
    <w:name w:val="Balloon Text"/>
    <w:basedOn w:val="prastasis"/>
    <w:link w:val="DebesliotekstasDiagrama"/>
    <w:uiPriority w:val="99"/>
    <w:semiHidden/>
    <w:unhideWhenUsed/>
    <w:rsid w:val="00C21F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9131</Words>
  <Characters>5206</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Psichikos_centras</dc:creator>
  <cp:lastModifiedBy>TUKASi5</cp:lastModifiedBy>
  <cp:revision>2</cp:revision>
  <cp:lastPrinted>2019-09-23T10:36:00Z</cp:lastPrinted>
  <dcterms:created xsi:type="dcterms:W3CDTF">2019-09-23T10:38:00Z</dcterms:created>
  <dcterms:modified xsi:type="dcterms:W3CDTF">2019-09-23T10:38:00Z</dcterms:modified>
</cp:coreProperties>
</file>